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Приложение 1</w:t>
      </w:r>
      <w:r w:rsidRPr="00EC1885">
        <w:rPr>
          <w:rFonts w:ascii="Times New Roman" w:eastAsia="Times New Roman" w:hAnsi="Times New Roman" w:cs="Times New Roman"/>
          <w:sz w:val="24"/>
          <w:szCs w:val="24"/>
          <w:lang w:eastAsia="ru-RU"/>
        </w:rPr>
        <w:br/>
        <w:t xml:space="preserve">к Правилам выбора поставщиков услуги по организации </w:t>
      </w:r>
      <w:proofErr w:type="gramStart"/>
      <w:r w:rsidRPr="00EC1885">
        <w:rPr>
          <w:rFonts w:ascii="Times New Roman" w:eastAsia="Times New Roman" w:hAnsi="Times New Roman" w:cs="Times New Roman"/>
          <w:sz w:val="24"/>
          <w:szCs w:val="24"/>
          <w:lang w:eastAsia="ru-RU"/>
        </w:rPr>
        <w:t>питания</w:t>
      </w:r>
      <w:proofErr w:type="gramEnd"/>
      <w:r w:rsidRPr="00EC1885">
        <w:rPr>
          <w:rFonts w:ascii="Times New Roman" w:eastAsia="Times New Roman" w:hAnsi="Times New Roman" w:cs="Times New Roman"/>
          <w:sz w:val="24"/>
          <w:szCs w:val="24"/>
          <w:lang w:eastAsia="ru-RU"/>
        </w:rPr>
        <w:t xml:space="preserve"> обучающихся в организациях среднего образования</w:t>
      </w:r>
    </w:p>
    <w:p w:rsidR="00EC1885" w:rsidRPr="00EC1885" w:rsidRDefault="0064765D"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C1885" w:rsidRPr="00EC1885">
        <w:rPr>
          <w:rFonts w:ascii="Times New Roman" w:eastAsia="Times New Roman" w:hAnsi="Times New Roman" w:cs="Times New Roman"/>
          <w:sz w:val="24"/>
          <w:szCs w:val="24"/>
          <w:lang w:eastAsia="ru-RU"/>
        </w:rPr>
        <w:t>«Утверждаю»</w:t>
      </w:r>
    </w:p>
    <w:p w:rsidR="00EC1885" w:rsidRPr="00EC1885" w:rsidRDefault="00EC1885" w:rsidP="00EC188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Директор КГУ ОШ № 45</w:t>
      </w:r>
    </w:p>
    <w:p w:rsidR="00EC1885" w:rsidRPr="00EC1885" w:rsidRDefault="00EC1885" w:rsidP="00EC188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УО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p>
    <w:p w:rsidR="00EC1885" w:rsidRPr="00EC1885" w:rsidRDefault="00EC1885" w:rsidP="00EC1885">
      <w:pPr>
        <w:spacing w:before="100" w:beforeAutospacing="1" w:after="100" w:afterAutospacing="1" w:line="240" w:lineRule="auto"/>
        <w:jc w:val="right"/>
        <w:rPr>
          <w:rFonts w:ascii="Times New Roman" w:eastAsia="Times New Roman" w:hAnsi="Times New Roman" w:cs="Times New Roman"/>
          <w:sz w:val="24"/>
          <w:szCs w:val="24"/>
          <w:lang w:eastAsia="ru-RU"/>
        </w:rPr>
      </w:pPr>
      <w:proofErr w:type="spellStart"/>
      <w:r w:rsidRPr="00EC1885">
        <w:rPr>
          <w:rFonts w:ascii="Times New Roman" w:eastAsia="Times New Roman" w:hAnsi="Times New Roman" w:cs="Times New Roman"/>
          <w:sz w:val="24"/>
          <w:szCs w:val="24"/>
          <w:lang w:eastAsia="ru-RU"/>
        </w:rPr>
        <w:t>_______________Жамбулатова</w:t>
      </w:r>
      <w:proofErr w:type="spellEnd"/>
      <w:r w:rsidRPr="00EC1885">
        <w:rPr>
          <w:rFonts w:ascii="Times New Roman" w:eastAsia="Times New Roman" w:hAnsi="Times New Roman" w:cs="Times New Roman"/>
          <w:sz w:val="24"/>
          <w:szCs w:val="24"/>
          <w:lang w:eastAsia="ru-RU"/>
        </w:rPr>
        <w:t xml:space="preserve"> С. А</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Конкурсная документация</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по выбору поставщика услуги по организации питания </w:t>
      </w:r>
      <w:proofErr w:type="gramStart"/>
      <w:r w:rsidRPr="00EC1885">
        <w:rPr>
          <w:rFonts w:ascii="Times New Roman" w:eastAsia="Times New Roman" w:hAnsi="Times New Roman" w:cs="Times New Roman"/>
          <w:sz w:val="24"/>
          <w:szCs w:val="24"/>
          <w:lang w:eastAsia="ru-RU"/>
        </w:rPr>
        <w:t>обучающихся</w:t>
      </w:r>
      <w:proofErr w:type="gramEnd"/>
      <w:r w:rsidRPr="00EC1885">
        <w:rPr>
          <w:rFonts w:ascii="Times New Roman" w:eastAsia="Times New Roman" w:hAnsi="Times New Roman" w:cs="Times New Roman"/>
          <w:sz w:val="24"/>
          <w:szCs w:val="24"/>
          <w:lang w:eastAsia="ru-RU"/>
        </w:rPr>
        <w:t xml:space="preserve"> в</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КГУ «Общеобразовательная школа № 45 УО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Оказание услуги по организации питания обучающихся в КГУ «Общеобразовательная школа № 45» УО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Организатор конкурса </w:t>
      </w:r>
      <w:r w:rsidRPr="00EC1885">
        <w:rPr>
          <w:rFonts w:ascii="Times New Roman" w:eastAsia="Times New Roman" w:hAnsi="Times New Roman" w:cs="Times New Roman"/>
          <w:sz w:val="24"/>
          <w:szCs w:val="24"/>
          <w:u w:val="single"/>
          <w:lang w:eastAsia="ru-RU"/>
        </w:rPr>
        <w:t xml:space="preserve">КГУ «Общеобразовательная школа №45» УО </w:t>
      </w:r>
      <w:proofErr w:type="spellStart"/>
      <w:r w:rsidRPr="00EC1885">
        <w:rPr>
          <w:rFonts w:ascii="Times New Roman" w:eastAsia="Times New Roman" w:hAnsi="Times New Roman" w:cs="Times New Roman"/>
          <w:sz w:val="24"/>
          <w:szCs w:val="24"/>
          <w:u w:val="single"/>
          <w:lang w:eastAsia="ru-RU"/>
        </w:rPr>
        <w:t>г</w:t>
      </w:r>
      <w:proofErr w:type="gramStart"/>
      <w:r w:rsidRPr="00EC1885">
        <w:rPr>
          <w:rFonts w:ascii="Times New Roman" w:eastAsia="Times New Roman" w:hAnsi="Times New Roman" w:cs="Times New Roman"/>
          <w:sz w:val="24"/>
          <w:szCs w:val="24"/>
          <w:u w:val="single"/>
          <w:lang w:eastAsia="ru-RU"/>
        </w:rPr>
        <w:t>.А</w:t>
      </w:r>
      <w:proofErr w:type="gramEnd"/>
      <w:r w:rsidRPr="00EC1885">
        <w:rPr>
          <w:rFonts w:ascii="Times New Roman" w:eastAsia="Times New Roman" w:hAnsi="Times New Roman" w:cs="Times New Roman"/>
          <w:sz w:val="24"/>
          <w:szCs w:val="24"/>
          <w:u w:val="single"/>
          <w:lang w:eastAsia="ru-RU"/>
        </w:rPr>
        <w:t>лматы</w:t>
      </w:r>
      <w:proofErr w:type="spellEnd"/>
      <w:r w:rsidRPr="00EC1885">
        <w:rPr>
          <w:rFonts w:ascii="Times New Roman" w:eastAsia="Times New Roman" w:hAnsi="Times New Roman" w:cs="Times New Roman"/>
          <w:sz w:val="24"/>
          <w:szCs w:val="24"/>
          <w:u w:val="single"/>
          <w:lang w:eastAsia="ru-RU"/>
        </w:rPr>
        <w:t xml:space="preserve">, </w:t>
      </w:r>
      <w:proofErr w:type="spellStart"/>
      <w:r w:rsidRPr="00EC1885">
        <w:rPr>
          <w:rFonts w:ascii="Times New Roman" w:eastAsia="Times New Roman" w:hAnsi="Times New Roman" w:cs="Times New Roman"/>
          <w:sz w:val="24"/>
          <w:szCs w:val="24"/>
          <w:u w:val="single"/>
          <w:lang w:eastAsia="ru-RU"/>
        </w:rPr>
        <w:t>мик</w:t>
      </w:r>
      <w:proofErr w:type="spellEnd"/>
      <w:r w:rsidRPr="00EC1885">
        <w:rPr>
          <w:rFonts w:ascii="Times New Roman" w:eastAsia="Times New Roman" w:hAnsi="Times New Roman" w:cs="Times New Roman"/>
          <w:sz w:val="24"/>
          <w:szCs w:val="24"/>
          <w:u w:val="single"/>
          <w:lang w:eastAsia="ru-RU"/>
        </w:rPr>
        <w:t xml:space="preserve"> Орбита3д55. БИН 990440004180, ИИКKZ32070102KSN6001000, БИКKKMFKZ2A, ГУ «Комитет Казначейства МФ РК, 8(727)2-27-33-64.2-2927-00,school45Almatу</w:t>
      </w:r>
      <w:hyperlink r:id="rId4" w:history="1">
        <w:r w:rsidRPr="00EC1885">
          <w:rPr>
            <w:rFonts w:ascii="Times New Roman" w:eastAsia="Times New Roman" w:hAnsi="Times New Roman" w:cs="Times New Roman"/>
            <w:color w:val="0000FF"/>
            <w:sz w:val="24"/>
            <w:szCs w:val="24"/>
            <w:u w:val="single"/>
            <w:lang w:eastAsia="ru-RU"/>
          </w:rPr>
          <w:t>@mail.ru</w:t>
        </w:r>
      </w:hyperlink>
      <w:r w:rsidRPr="00EC1885">
        <w:rPr>
          <w:rFonts w:ascii="Times New Roman" w:eastAsia="Times New Roman" w:hAnsi="Times New Roman" w:cs="Times New Roman"/>
          <w:sz w:val="24"/>
          <w:szCs w:val="24"/>
          <w:lang w:eastAsia="ru-RU"/>
        </w:rPr>
        <w:t xml:space="preserve">, 050043,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r w:rsidRPr="00EC1885">
        <w:rPr>
          <w:rFonts w:ascii="Times New Roman" w:eastAsia="Times New Roman" w:hAnsi="Times New Roman" w:cs="Times New Roman"/>
          <w:sz w:val="24"/>
          <w:szCs w:val="24"/>
          <w:lang w:eastAsia="ru-RU"/>
        </w:rPr>
        <w:t>, мик.Орбита3 д55</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EC1885">
        <w:rPr>
          <w:rFonts w:ascii="Times New Roman" w:eastAsia="Times New Roman" w:hAnsi="Times New Roman" w:cs="Times New Roman"/>
          <w:sz w:val="24"/>
          <w:szCs w:val="24"/>
          <w:lang w:eastAsia="ru-RU"/>
        </w:rPr>
        <w:t>(указать полное наименование, место нахождение заказчика, БИН,</w:t>
      </w:r>
      <w:proofErr w:type="gramEnd"/>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банковские реквизиты, контактные телефоны, электронный и почтовый адреса)</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 Общие положения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1.Конкурс проводится с целью выбора поставщика по организации питания обучающихсяКГУОШ№45 Управления Образования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r w:rsidRPr="00EC1885">
        <w:rPr>
          <w:rFonts w:ascii="Times New Roman" w:eastAsia="Times New Roman" w:hAnsi="Times New Roman" w:cs="Times New Roman"/>
          <w:sz w:val="24"/>
          <w:szCs w:val="24"/>
          <w:lang w:eastAsia="ru-RU"/>
        </w:rPr>
        <w:t xml:space="preserve"> .</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Общее количество получателей услуги по организации </w:t>
      </w:r>
      <w:proofErr w:type="gramStart"/>
      <w:r w:rsidRPr="00EC1885">
        <w:rPr>
          <w:rFonts w:ascii="Times New Roman" w:eastAsia="Times New Roman" w:hAnsi="Times New Roman" w:cs="Times New Roman"/>
          <w:sz w:val="24"/>
          <w:szCs w:val="24"/>
          <w:lang w:eastAsia="ru-RU"/>
        </w:rPr>
        <w:t>питания</w:t>
      </w:r>
      <w:proofErr w:type="gramEnd"/>
      <w:r w:rsidRPr="00EC1885">
        <w:rPr>
          <w:rFonts w:ascii="Times New Roman" w:eastAsia="Times New Roman" w:hAnsi="Times New Roman" w:cs="Times New Roman"/>
          <w:sz w:val="24"/>
          <w:szCs w:val="24"/>
          <w:lang w:eastAsia="ru-RU"/>
        </w:rPr>
        <w:t xml:space="preserve"> обучающихся в организации среднего образования (далее – услуга) составляет </w:t>
      </w:r>
      <w:r w:rsidRPr="00EC1885">
        <w:rPr>
          <w:rFonts w:ascii="Times New Roman" w:eastAsia="Times New Roman" w:hAnsi="Times New Roman" w:cs="Times New Roman"/>
          <w:sz w:val="24"/>
          <w:szCs w:val="24"/>
          <w:u w:val="single"/>
          <w:lang w:eastAsia="ru-RU"/>
        </w:rPr>
        <w:t>701 </w:t>
      </w:r>
      <w:r w:rsidRPr="00EC1885">
        <w:rPr>
          <w:rFonts w:ascii="Times New Roman" w:eastAsia="Times New Roman" w:hAnsi="Times New Roman" w:cs="Times New Roman"/>
          <w:sz w:val="24"/>
          <w:szCs w:val="24"/>
          <w:lang w:eastAsia="ru-RU"/>
        </w:rPr>
        <w:t>обучающихся, в том числе </w:t>
      </w:r>
      <w:r w:rsidRPr="00EC1885">
        <w:rPr>
          <w:rFonts w:ascii="Times New Roman" w:eastAsia="Times New Roman" w:hAnsi="Times New Roman" w:cs="Times New Roman"/>
          <w:sz w:val="24"/>
          <w:szCs w:val="24"/>
          <w:u w:val="single"/>
          <w:lang w:eastAsia="ru-RU"/>
        </w:rPr>
        <w:t>329 </w:t>
      </w:r>
      <w:r w:rsidRPr="00EC1885">
        <w:rPr>
          <w:rFonts w:ascii="Times New Roman" w:eastAsia="Times New Roman" w:hAnsi="Times New Roman" w:cs="Times New Roman"/>
          <w:sz w:val="24"/>
          <w:szCs w:val="24"/>
          <w:lang w:eastAsia="ru-RU"/>
        </w:rPr>
        <w:t>обучающихся отдельных категорий, т.е. учащиеся 1-4 классов, обеспеченные бесплатным горячим питанием за счет средств местного бюджета.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C1885">
        <w:rPr>
          <w:rFonts w:ascii="Times New Roman" w:eastAsia="Times New Roman" w:hAnsi="Times New Roman" w:cs="Times New Roman"/>
          <w:sz w:val="24"/>
          <w:szCs w:val="24"/>
          <w:lang w:eastAsia="ru-RU"/>
        </w:rPr>
        <w:t>Сумма, выделяемая на организацию бесплатного питания обучающихся за счет бюджетных средств составляет</w:t>
      </w:r>
      <w:proofErr w:type="gramEnd"/>
      <w:r w:rsidRPr="00EC1885">
        <w:rPr>
          <w:rFonts w:ascii="Times New Roman" w:eastAsia="Times New Roman" w:hAnsi="Times New Roman" w:cs="Times New Roman"/>
          <w:sz w:val="24"/>
          <w:szCs w:val="24"/>
          <w:lang w:eastAsia="ru-RU"/>
        </w:rPr>
        <w:t xml:space="preserve"> 4.272.322 (четыре миллиона двести семьдесят две  тысячи  триста двадцать две тенге 00 </w:t>
      </w:r>
      <w:proofErr w:type="spellStart"/>
      <w:r w:rsidRPr="00EC1885">
        <w:rPr>
          <w:rFonts w:ascii="Times New Roman" w:eastAsia="Times New Roman" w:hAnsi="Times New Roman" w:cs="Times New Roman"/>
          <w:sz w:val="24"/>
          <w:szCs w:val="24"/>
          <w:lang w:eastAsia="ru-RU"/>
        </w:rPr>
        <w:t>тиын</w:t>
      </w:r>
      <w:proofErr w:type="spellEnd"/>
      <w:r w:rsidRPr="00EC1885">
        <w:rPr>
          <w:rFonts w:ascii="Times New Roman" w:eastAsia="Times New Roman" w:hAnsi="Times New Roman" w:cs="Times New Roman"/>
          <w:sz w:val="24"/>
          <w:szCs w:val="24"/>
          <w:lang w:eastAsia="ru-RU"/>
        </w:rPr>
        <w:t>) тенге.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Стоимость питания одного обучающегося составляет 300,00 (триста тенге 00 </w:t>
      </w:r>
      <w:proofErr w:type="spellStart"/>
      <w:r w:rsidRPr="00EC1885">
        <w:rPr>
          <w:rFonts w:ascii="Times New Roman" w:eastAsia="Times New Roman" w:hAnsi="Times New Roman" w:cs="Times New Roman"/>
          <w:sz w:val="24"/>
          <w:szCs w:val="24"/>
          <w:lang w:eastAsia="ru-RU"/>
        </w:rPr>
        <w:t>тиын</w:t>
      </w:r>
      <w:proofErr w:type="spellEnd"/>
      <w:proofErr w:type="gramStart"/>
      <w:r w:rsidRPr="00EC1885">
        <w:rPr>
          <w:rFonts w:ascii="Times New Roman" w:eastAsia="Times New Roman" w:hAnsi="Times New Roman" w:cs="Times New Roman"/>
          <w:sz w:val="24"/>
          <w:szCs w:val="24"/>
          <w:lang w:eastAsia="ru-RU"/>
        </w:rPr>
        <w:t>)т</w:t>
      </w:r>
      <w:proofErr w:type="gramEnd"/>
      <w:r w:rsidRPr="00EC1885">
        <w:rPr>
          <w:rFonts w:ascii="Times New Roman" w:eastAsia="Times New Roman" w:hAnsi="Times New Roman" w:cs="Times New Roman"/>
          <w:sz w:val="24"/>
          <w:szCs w:val="24"/>
          <w:lang w:eastAsia="ru-RU"/>
        </w:rPr>
        <w:t>енге с учетом НДС и не превышает стоимости, установленной организатором конкурса.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2.Настоящая конкурсная документация включает в себя: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1)перечень категорий получателей услуг согласно приложению 1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lastRenderedPageBreak/>
        <w:t>2)техническое задание согласно приложению 2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3)заявку на участие в конкурсе для физических и юридических лиц согласно приложениям 3, 4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4)сведения о квалификации потенциального поставщика согласно приложению 5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5)перечень критериев для определения победителя конкурса, предлагающего наиболее качественную услугу согласно приложению 6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3.Потенциальный поставщик, изъявивший желание участвовать в конкурсе, вносит с заявкой на участие в конкурсе обеспечение заявки на участие в размере одного процента от суммы, выделенной для обеспечения бесплатным питанием обучающихся организаций среднего образования за счет бюджетных сре</w:t>
      </w:r>
      <w:proofErr w:type="gramStart"/>
      <w:r w:rsidRPr="00EC1885">
        <w:rPr>
          <w:rFonts w:ascii="Times New Roman" w:eastAsia="Times New Roman" w:hAnsi="Times New Roman" w:cs="Times New Roman"/>
          <w:sz w:val="24"/>
          <w:szCs w:val="24"/>
          <w:lang w:eastAsia="ru-RU"/>
        </w:rPr>
        <w:t>дств в ф</w:t>
      </w:r>
      <w:proofErr w:type="gramEnd"/>
      <w:r w:rsidRPr="00EC1885">
        <w:rPr>
          <w:rFonts w:ascii="Times New Roman" w:eastAsia="Times New Roman" w:hAnsi="Times New Roman" w:cs="Times New Roman"/>
          <w:sz w:val="24"/>
          <w:szCs w:val="24"/>
          <w:lang w:eastAsia="ru-RU"/>
        </w:rPr>
        <w:t>орме: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1)гарантийного денежного взноса денег, размещенного на следующем банковском счете организатора конкурса (Заказчика</w:t>
      </w:r>
      <w:proofErr w:type="gramStart"/>
      <w:r w:rsidRPr="00EC1885">
        <w:rPr>
          <w:rFonts w:ascii="Times New Roman" w:eastAsia="Times New Roman" w:hAnsi="Times New Roman" w:cs="Times New Roman"/>
          <w:sz w:val="24"/>
          <w:szCs w:val="24"/>
          <w:lang w:eastAsia="ru-RU"/>
        </w:rPr>
        <w:t>)</w:t>
      </w:r>
      <w:r w:rsidRPr="00EC1885">
        <w:rPr>
          <w:rFonts w:ascii="Times New Roman" w:eastAsia="Times New Roman" w:hAnsi="Times New Roman" w:cs="Times New Roman"/>
          <w:sz w:val="24"/>
          <w:szCs w:val="24"/>
          <w:u w:val="single"/>
          <w:lang w:eastAsia="ru-RU"/>
        </w:rPr>
        <w:t>И</w:t>
      </w:r>
      <w:proofErr w:type="gramEnd"/>
      <w:r w:rsidRPr="00EC1885">
        <w:rPr>
          <w:rFonts w:ascii="Times New Roman" w:eastAsia="Times New Roman" w:hAnsi="Times New Roman" w:cs="Times New Roman"/>
          <w:sz w:val="24"/>
          <w:szCs w:val="24"/>
          <w:u w:val="single"/>
          <w:lang w:eastAsia="ru-RU"/>
        </w:rPr>
        <w:t>ИКKZ32070102KSN6001000, БИКKKMFKZ2A, ГУ «Комитет Казначейства МФ РК,</w:t>
      </w:r>
      <w:r w:rsidRPr="00EC1885">
        <w:rPr>
          <w:rFonts w:ascii="Times New Roman" w:eastAsia="Times New Roman" w:hAnsi="Times New Roman" w:cs="Times New Roman"/>
          <w:sz w:val="24"/>
          <w:szCs w:val="24"/>
          <w:lang w:eastAsia="ru-RU"/>
        </w:rPr>
        <w:t>__ДЕПОЗИТНЫЙ СЧЕТ КГУ ОШ № 45</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KZ560705023603807001</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2)банковской гарантии согласно приложению 7 к настоящей Типовой конкурсной документации.</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 Извещение потенциальных поставщиков о повторном конкурсе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C1885">
        <w:rPr>
          <w:rFonts w:ascii="Times New Roman" w:eastAsia="Times New Roman" w:hAnsi="Times New Roman" w:cs="Times New Roman"/>
          <w:sz w:val="24"/>
          <w:szCs w:val="24"/>
          <w:lang w:eastAsia="ru-RU"/>
        </w:rPr>
        <w:t>4.</w:t>
      </w:r>
      <w:bookmarkStart w:id="0" w:name="SUB180002"/>
      <w:bookmarkEnd w:id="0"/>
      <w:r w:rsidRPr="00EC1885">
        <w:rPr>
          <w:rFonts w:ascii="Times New Roman" w:eastAsia="Times New Roman" w:hAnsi="Times New Roman" w:cs="Times New Roman"/>
          <w:sz w:val="24"/>
          <w:szCs w:val="24"/>
          <w:lang w:eastAsia="ru-RU"/>
        </w:rPr>
        <w:t xml:space="preserve">В случае осуществления повторных государственных закупок способом конкурса организатор государственных закупок не позднее трех рабочих дней со дня утверждения конкурсной документации, но не менее чем за десять календарных дней до окончательной даты представления заявок на участие в конкурсе обязан опубликовать на </w:t>
      </w:r>
      <w:proofErr w:type="spellStart"/>
      <w:r w:rsidRPr="00EC1885">
        <w:rPr>
          <w:rFonts w:ascii="Times New Roman" w:eastAsia="Times New Roman" w:hAnsi="Times New Roman" w:cs="Times New Roman"/>
          <w:sz w:val="24"/>
          <w:szCs w:val="24"/>
          <w:lang w:eastAsia="ru-RU"/>
        </w:rPr>
        <w:t>веб-портале</w:t>
      </w:r>
      <w:proofErr w:type="spellEnd"/>
      <w:r w:rsidRPr="00EC1885">
        <w:rPr>
          <w:rFonts w:ascii="Times New Roman" w:eastAsia="Times New Roman" w:hAnsi="Times New Roman" w:cs="Times New Roman"/>
          <w:sz w:val="24"/>
          <w:szCs w:val="24"/>
          <w:lang w:eastAsia="ru-RU"/>
        </w:rPr>
        <w:t xml:space="preserve"> государственных закупок текст объявления об осуществлении повторных государственных закупок способом конкурса, информирует потенциальных поставщиков путем размещения на</w:t>
      </w:r>
      <w:proofErr w:type="gram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интернет-ресурсе</w:t>
      </w:r>
      <w:proofErr w:type="spellEnd"/>
      <w:r w:rsidRPr="00EC1885">
        <w:rPr>
          <w:rFonts w:ascii="Times New Roman" w:eastAsia="Times New Roman" w:hAnsi="Times New Roman" w:cs="Times New Roman"/>
          <w:sz w:val="24"/>
          <w:szCs w:val="24"/>
          <w:lang w:eastAsia="ru-RU"/>
        </w:rPr>
        <w:t xml:space="preserve"> объявления о конкурсе по форме согласно приложению 2 Правил выбора поставщиков услуг по организации </w:t>
      </w:r>
      <w:proofErr w:type="gramStart"/>
      <w:r w:rsidRPr="00EC1885">
        <w:rPr>
          <w:rFonts w:ascii="Times New Roman" w:eastAsia="Times New Roman" w:hAnsi="Times New Roman" w:cs="Times New Roman"/>
          <w:sz w:val="24"/>
          <w:szCs w:val="24"/>
          <w:lang w:eastAsia="ru-RU"/>
        </w:rPr>
        <w:t>питания</w:t>
      </w:r>
      <w:proofErr w:type="gramEnd"/>
      <w:r w:rsidRPr="00EC1885">
        <w:rPr>
          <w:rFonts w:ascii="Times New Roman" w:eastAsia="Times New Roman" w:hAnsi="Times New Roman" w:cs="Times New Roman"/>
          <w:sz w:val="24"/>
          <w:szCs w:val="24"/>
          <w:lang w:eastAsia="ru-RU"/>
        </w:rPr>
        <w:t xml:space="preserve"> обучающихся в организациях среднего образования.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5. Копии конкурсной документации размещаются на </w:t>
      </w:r>
      <w:proofErr w:type="spellStart"/>
      <w:r w:rsidRPr="00EC1885">
        <w:rPr>
          <w:rFonts w:ascii="Times New Roman" w:eastAsia="Times New Roman" w:hAnsi="Times New Roman" w:cs="Times New Roman"/>
          <w:sz w:val="24"/>
          <w:szCs w:val="24"/>
          <w:lang w:eastAsia="ru-RU"/>
        </w:rPr>
        <w:t>интернет-ресурсе</w:t>
      </w:r>
      <w:proofErr w:type="spellEnd"/>
      <w:r w:rsidRPr="00EC1885">
        <w:rPr>
          <w:rFonts w:ascii="Times New Roman" w:eastAsia="Times New Roman" w:hAnsi="Times New Roman" w:cs="Times New Roman"/>
          <w:sz w:val="24"/>
          <w:szCs w:val="24"/>
          <w:lang w:eastAsia="ru-RU"/>
        </w:rPr>
        <w:t xml:space="preserve"> и представляются потенциальным поставщикам в бумажном виде.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1" w:name="SUB4300"/>
      <w:bookmarkEnd w:id="1"/>
      <w:r w:rsidRPr="00EC1885">
        <w:rPr>
          <w:rFonts w:ascii="Times New Roman" w:eastAsia="Times New Roman" w:hAnsi="Times New Roman" w:cs="Times New Roman"/>
          <w:sz w:val="24"/>
          <w:szCs w:val="24"/>
          <w:lang w:eastAsia="ru-RU"/>
        </w:rPr>
        <w:t>6. Секретарь конкурсной комиссии представляет участникам конкурса копии конкурсной документации в бумажном виде под роспись и вносит данные в журнал регистрации лиц, получивших копию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2" w:name="SUB4400"/>
      <w:bookmarkEnd w:id="2"/>
      <w:r w:rsidRPr="00EC1885">
        <w:rPr>
          <w:rFonts w:ascii="Times New Roman" w:eastAsia="Times New Roman" w:hAnsi="Times New Roman" w:cs="Times New Roman"/>
          <w:sz w:val="24"/>
          <w:szCs w:val="24"/>
          <w:lang w:eastAsia="ru-RU"/>
        </w:rPr>
        <w:t>7. В журнале регистрации лиц указываются наименование и срок проведения конкурса, фамилия, имя, отчество потенциального поставщика либо представителя юридического лица, номер удостоверения личности, местонахождение и контактные телефоны, время и дата получения копии конкурсной документации.</w:t>
      </w:r>
      <w:bookmarkStart w:id="3" w:name="SUB4500"/>
      <w:bookmarkEnd w:id="3"/>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lastRenderedPageBreak/>
        <w:t>8. Журнал регистрации лиц прошивается, страницы пронумеровываются, последняя страница скрепляется печатью организатора конкурса.</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4" w:name="SUB4600"/>
      <w:bookmarkStart w:id="5" w:name="SUB5000"/>
      <w:bookmarkEnd w:id="4"/>
      <w:bookmarkEnd w:id="5"/>
      <w:r w:rsidRPr="00EC1885">
        <w:rPr>
          <w:rFonts w:ascii="Times New Roman" w:eastAsia="Times New Roman" w:hAnsi="Times New Roman" w:cs="Times New Roman"/>
          <w:sz w:val="24"/>
          <w:szCs w:val="24"/>
          <w:lang w:eastAsia="ru-RU"/>
        </w:rPr>
        <w:t>3. Оформление конкурсной заявки на участие в конкурсе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9.</w:t>
      </w:r>
      <w:bookmarkStart w:id="6" w:name="SUB5100"/>
      <w:bookmarkEnd w:id="6"/>
      <w:r w:rsidRPr="00EC1885">
        <w:rPr>
          <w:rFonts w:ascii="Times New Roman" w:eastAsia="Times New Roman" w:hAnsi="Times New Roman" w:cs="Times New Roman"/>
          <w:sz w:val="24"/>
          <w:szCs w:val="24"/>
          <w:lang w:eastAsia="ru-RU"/>
        </w:rPr>
        <w:t>Заявка на участие в конкурсе содержит:</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 заявку, составленную на государственном и русском языках, подписанную и заверенную печатью потенциального поставщика согласно приложениям 3, 4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 перечень документов потенциального поставщика согласно требованиям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нотариально заверенные документы, подтверждающие правоспособность для юридических лиц (копия свидетельства или справка о государственной регистрации юридического лица, копия устава, утвержденного в </w:t>
      </w:r>
      <w:proofErr w:type="spellStart"/>
      <w:r w:rsidRPr="00EC1885">
        <w:rPr>
          <w:rFonts w:ascii="Times New Roman" w:eastAsia="Times New Roman" w:hAnsi="Times New Roman" w:cs="Times New Roman"/>
          <w:sz w:val="24"/>
          <w:szCs w:val="24"/>
          <w:lang w:eastAsia="ru-RU"/>
        </w:rPr>
        <w:t>установленном</w:t>
      </w:r>
      <w:hyperlink r:id="rId5" w:history="1">
        <w:r w:rsidRPr="00EC1885">
          <w:rPr>
            <w:rFonts w:ascii="Times New Roman" w:eastAsia="Times New Roman" w:hAnsi="Times New Roman" w:cs="Times New Roman"/>
            <w:color w:val="0000FF"/>
            <w:sz w:val="24"/>
            <w:szCs w:val="24"/>
            <w:u w:val="single"/>
            <w:lang w:eastAsia="ru-RU"/>
          </w:rPr>
          <w:t>законодательством</w:t>
        </w:r>
      </w:hyperlink>
      <w:r w:rsidRPr="00EC1885">
        <w:rPr>
          <w:rFonts w:ascii="Times New Roman" w:eastAsia="Times New Roman" w:hAnsi="Times New Roman" w:cs="Times New Roman"/>
          <w:sz w:val="24"/>
          <w:szCs w:val="24"/>
          <w:lang w:eastAsia="ru-RU"/>
        </w:rPr>
        <w:t>порядке</w:t>
      </w:r>
      <w:proofErr w:type="spellEnd"/>
      <w:r w:rsidRPr="00EC1885">
        <w:rPr>
          <w:rFonts w:ascii="Times New Roman" w:eastAsia="Times New Roman" w:hAnsi="Times New Roman" w:cs="Times New Roman"/>
          <w:sz w:val="24"/>
          <w:szCs w:val="24"/>
          <w:lang w:eastAsia="ru-RU"/>
        </w:rPr>
        <w:t>), гражданскую дееспособность для физических лиц (документ о регистрации в качестве субъекта предпринимательства, копия удостоверения личности);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C1885">
        <w:rPr>
          <w:rFonts w:ascii="Times New Roman" w:eastAsia="Times New Roman" w:hAnsi="Times New Roman" w:cs="Times New Roman"/>
          <w:sz w:val="24"/>
          <w:szCs w:val="24"/>
          <w:lang w:eastAsia="ru-RU"/>
        </w:rPr>
        <w:t xml:space="preserve">оригинал справки банка или филиала банка, в котором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w:t>
      </w:r>
      <w:proofErr w:type="spellStart"/>
      <w:r w:rsidRPr="00EC1885">
        <w:rPr>
          <w:rFonts w:ascii="Times New Roman" w:eastAsia="Times New Roman" w:hAnsi="Times New Roman" w:cs="Times New Roman"/>
          <w:sz w:val="24"/>
          <w:szCs w:val="24"/>
          <w:lang w:eastAsia="ru-RU"/>
        </w:rPr>
        <w:t>согласно</w:t>
      </w:r>
      <w:hyperlink r:id="rId6" w:history="1">
        <w:r w:rsidRPr="00EC1885">
          <w:rPr>
            <w:rFonts w:ascii="Times New Roman" w:eastAsia="Times New Roman" w:hAnsi="Times New Roman" w:cs="Times New Roman"/>
            <w:color w:val="0000FF"/>
            <w:sz w:val="24"/>
            <w:szCs w:val="24"/>
            <w:u w:val="single"/>
            <w:lang w:eastAsia="ru-RU"/>
          </w:rPr>
          <w:t>Типовому</w:t>
        </w:r>
        <w:proofErr w:type="spellEnd"/>
        <w:r w:rsidRPr="00EC1885">
          <w:rPr>
            <w:rFonts w:ascii="Times New Roman" w:eastAsia="Times New Roman" w:hAnsi="Times New Roman" w:cs="Times New Roman"/>
            <w:color w:val="0000FF"/>
            <w:sz w:val="24"/>
            <w:szCs w:val="24"/>
            <w:u w:val="single"/>
            <w:lang w:eastAsia="ru-RU"/>
          </w:rPr>
          <w:t xml:space="preserve"> </w:t>
        </w:r>
        <w:proofErr w:type="spellStart"/>
        <w:r w:rsidRPr="00EC1885">
          <w:rPr>
            <w:rFonts w:ascii="Times New Roman" w:eastAsia="Times New Roman" w:hAnsi="Times New Roman" w:cs="Times New Roman"/>
            <w:color w:val="0000FF"/>
            <w:sz w:val="24"/>
            <w:szCs w:val="24"/>
            <w:u w:val="single"/>
            <w:lang w:eastAsia="ru-RU"/>
          </w:rPr>
          <w:t>плану</w:t>
        </w:r>
      </w:hyperlink>
      <w:r w:rsidRPr="00EC1885">
        <w:rPr>
          <w:rFonts w:ascii="Times New Roman" w:eastAsia="Times New Roman" w:hAnsi="Times New Roman" w:cs="Times New Roman"/>
          <w:sz w:val="24"/>
          <w:szCs w:val="24"/>
          <w:lang w:eastAsia="ru-RU"/>
        </w:rPr>
        <w:t>счетов</w:t>
      </w:r>
      <w:proofErr w:type="spellEnd"/>
      <w:r w:rsidRPr="00EC1885">
        <w:rPr>
          <w:rFonts w:ascii="Times New Roman" w:eastAsia="Times New Roman" w:hAnsi="Times New Roman" w:cs="Times New Roman"/>
          <w:sz w:val="24"/>
          <w:szCs w:val="24"/>
          <w:lang w:eastAsia="ru-RU"/>
        </w:rPr>
        <w:t xml:space="preserve"> бухгалтерского учета в банках второго уровня и ипотечных компаниях, утвержденному постановлением Правления Национального Банка Республики Казахстан, согласно приложению 8 к настоящей Типовой</w:t>
      </w:r>
      <w:proofErr w:type="gramEnd"/>
      <w:r w:rsidRPr="00EC1885">
        <w:rPr>
          <w:rFonts w:ascii="Times New Roman" w:eastAsia="Times New Roman" w:hAnsi="Times New Roman" w:cs="Times New Roman"/>
          <w:sz w:val="24"/>
          <w:szCs w:val="24"/>
          <w:lang w:eastAsia="ru-RU"/>
        </w:rPr>
        <w:t xml:space="preserve"> конкурсной документации (в случае, если потенциальный поставщик является клиентом нескольких банков второго уровня или филиалов, а также иностранного банка, данная справка представляется от каждого из таких банков) за подписью первого руководителя банка (филиала банка) или его заместителя с печатью банка. Справка должна быть получена не позднее одного месяца, предшествующего дате вскрытия конвертов с конкурсными заявками;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C1885">
        <w:rPr>
          <w:rFonts w:ascii="Times New Roman" w:eastAsia="Times New Roman" w:hAnsi="Times New Roman" w:cs="Times New Roman"/>
          <w:sz w:val="24"/>
          <w:szCs w:val="24"/>
          <w:lang w:eastAsia="ru-RU"/>
        </w:rPr>
        <w:t>оригинал</w:t>
      </w:r>
      <w:hyperlink r:id="rId7" w:history="1">
        <w:r w:rsidRPr="00EC1885">
          <w:rPr>
            <w:rFonts w:ascii="Times New Roman" w:eastAsia="Times New Roman" w:hAnsi="Times New Roman" w:cs="Times New Roman"/>
            <w:color w:val="0000FF"/>
            <w:sz w:val="24"/>
            <w:szCs w:val="24"/>
            <w:u w:val="single"/>
            <w:lang w:eastAsia="ru-RU"/>
          </w:rPr>
          <w:t>справки</w:t>
        </w:r>
        <w:proofErr w:type="spellEnd"/>
        <w:r w:rsidRPr="00EC1885">
          <w:rPr>
            <w:rFonts w:ascii="Times New Roman" w:eastAsia="Times New Roman" w:hAnsi="Times New Roman" w:cs="Times New Roman"/>
            <w:color w:val="0000FF"/>
            <w:sz w:val="24"/>
            <w:szCs w:val="24"/>
            <w:u w:val="single"/>
            <w:lang w:eastAsia="ru-RU"/>
          </w:rPr>
          <w:t xml:space="preserve"> установленной </w:t>
        </w:r>
        <w:proofErr w:type="spellStart"/>
        <w:r w:rsidRPr="00EC1885">
          <w:rPr>
            <w:rFonts w:ascii="Times New Roman" w:eastAsia="Times New Roman" w:hAnsi="Times New Roman" w:cs="Times New Roman"/>
            <w:color w:val="0000FF"/>
            <w:sz w:val="24"/>
            <w:szCs w:val="24"/>
            <w:u w:val="single"/>
            <w:lang w:eastAsia="ru-RU"/>
          </w:rPr>
          <w:t>формы</w:t>
        </w:r>
      </w:hyperlink>
      <w:r w:rsidRPr="00EC1885">
        <w:rPr>
          <w:rFonts w:ascii="Times New Roman" w:eastAsia="Times New Roman" w:hAnsi="Times New Roman" w:cs="Times New Roman"/>
          <w:sz w:val="24"/>
          <w:szCs w:val="24"/>
          <w:lang w:eastAsia="ru-RU"/>
        </w:rPr>
        <w:t>соответствующего</w:t>
      </w:r>
      <w:proofErr w:type="spellEnd"/>
      <w:r w:rsidRPr="00EC1885">
        <w:rPr>
          <w:rFonts w:ascii="Times New Roman" w:eastAsia="Times New Roman" w:hAnsi="Times New Roman" w:cs="Times New Roman"/>
          <w:sz w:val="24"/>
          <w:szCs w:val="24"/>
          <w:lang w:eastAsia="ru-RU"/>
        </w:rPr>
        <w:t xml:space="preserve"> налогового органа об отсутствии налоговой задолженности, задолженности по обязательным пенсионным взносам и социальным отчислениям в накопительные пенсионные фонды более чем за три месяца (за исключением случаев, когда срок уплаты отсрочен в соответствии с законодательством Республики Казахстан), полученной не позднее одного месяца, предшествующего дате вскрытия конвертов с конкурсными заявками, за подписью руководителя либо заместителя налогового органа</w:t>
      </w:r>
      <w:proofErr w:type="gramEnd"/>
      <w:r w:rsidRPr="00EC1885">
        <w:rPr>
          <w:rFonts w:ascii="Times New Roman" w:eastAsia="Times New Roman" w:hAnsi="Times New Roman" w:cs="Times New Roman"/>
          <w:sz w:val="24"/>
          <w:szCs w:val="24"/>
          <w:lang w:eastAsia="ru-RU"/>
        </w:rPr>
        <w:t xml:space="preserve"> и скрепленного печатью, либо полученной через портал «электронного правительства» </w:t>
      </w:r>
      <w:proofErr w:type="spellStart"/>
      <w:r w:rsidRPr="00EC1885">
        <w:rPr>
          <w:rFonts w:ascii="Times New Roman" w:eastAsia="Times New Roman" w:hAnsi="Times New Roman" w:cs="Times New Roman"/>
          <w:sz w:val="24"/>
          <w:szCs w:val="24"/>
          <w:lang w:eastAsia="ru-RU"/>
        </w:rPr>
        <w:t>e-gov</w:t>
      </w:r>
      <w:proofErr w:type="spellEnd"/>
      <w:r w:rsidRPr="00EC1885">
        <w:rPr>
          <w:rFonts w:ascii="Times New Roman" w:eastAsia="Times New Roman" w:hAnsi="Times New Roman" w:cs="Times New Roman"/>
          <w:sz w:val="24"/>
          <w:szCs w:val="24"/>
          <w:lang w:eastAsia="ru-RU"/>
        </w:rPr>
        <w:t>;</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копию </w:t>
      </w:r>
      <w:hyperlink r:id="rId8" w:history="1">
        <w:r w:rsidRPr="00EC1885">
          <w:rPr>
            <w:rFonts w:ascii="Times New Roman" w:eastAsia="Times New Roman" w:hAnsi="Times New Roman" w:cs="Times New Roman"/>
            <w:color w:val="0000FF"/>
            <w:sz w:val="24"/>
            <w:szCs w:val="24"/>
            <w:u w:val="single"/>
            <w:lang w:eastAsia="ru-RU"/>
          </w:rPr>
          <w:t>свидетельства о постановке на учет по НДС</w:t>
        </w:r>
      </w:hyperlink>
      <w:r w:rsidRPr="00EC1885">
        <w:rPr>
          <w:rFonts w:ascii="Times New Roman" w:eastAsia="Times New Roman" w:hAnsi="Times New Roman" w:cs="Times New Roman"/>
          <w:sz w:val="24"/>
          <w:szCs w:val="24"/>
          <w:lang w:eastAsia="ru-RU"/>
        </w:rPr>
        <w:t>(налог на добавленную стоимость), при наличии;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оригинал документа, подтверждающего обеспечение заявки на участие в конкурсе в виде </w:t>
      </w:r>
      <w:hyperlink r:id="rId9" w:history="1">
        <w:r w:rsidRPr="00EC1885">
          <w:rPr>
            <w:rFonts w:ascii="Times New Roman" w:eastAsia="Times New Roman" w:hAnsi="Times New Roman" w:cs="Times New Roman"/>
            <w:color w:val="0000FF"/>
            <w:sz w:val="24"/>
            <w:szCs w:val="24"/>
            <w:u w:val="single"/>
            <w:lang w:eastAsia="ru-RU"/>
          </w:rPr>
          <w:t xml:space="preserve">банковской </w:t>
        </w:r>
        <w:proofErr w:type="spellStart"/>
        <w:r w:rsidRPr="00EC1885">
          <w:rPr>
            <w:rFonts w:ascii="Times New Roman" w:eastAsia="Times New Roman" w:hAnsi="Times New Roman" w:cs="Times New Roman"/>
            <w:color w:val="0000FF"/>
            <w:sz w:val="24"/>
            <w:szCs w:val="24"/>
            <w:u w:val="single"/>
            <w:lang w:eastAsia="ru-RU"/>
          </w:rPr>
          <w:t>гарантии</w:t>
        </w:r>
      </w:hyperlink>
      <w:r w:rsidRPr="00EC1885">
        <w:rPr>
          <w:rFonts w:ascii="Times New Roman" w:eastAsia="Times New Roman" w:hAnsi="Times New Roman" w:cs="Times New Roman"/>
          <w:sz w:val="24"/>
          <w:szCs w:val="24"/>
          <w:lang w:eastAsia="ru-RU"/>
        </w:rPr>
        <w:t>согласно</w:t>
      </w:r>
      <w:proofErr w:type="spellEnd"/>
      <w:r w:rsidRPr="00EC1885">
        <w:rPr>
          <w:rFonts w:ascii="Times New Roman" w:eastAsia="Times New Roman" w:hAnsi="Times New Roman" w:cs="Times New Roman"/>
          <w:sz w:val="24"/>
          <w:szCs w:val="24"/>
          <w:lang w:eastAsia="ru-RU"/>
        </w:rPr>
        <w:t xml:space="preserve"> приложению 7 к настоящей Типовой конкурсной документации или гарантийного денежного взноса;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техническое задание с описанием качественных и количественных характеристик услуг согласно приложению 2 к настоящей Типовой конкурсной документации. В техническом </w:t>
      </w:r>
      <w:r w:rsidRPr="00EC1885">
        <w:rPr>
          <w:rFonts w:ascii="Times New Roman" w:eastAsia="Times New Roman" w:hAnsi="Times New Roman" w:cs="Times New Roman"/>
          <w:sz w:val="24"/>
          <w:szCs w:val="24"/>
          <w:lang w:eastAsia="ru-RU"/>
        </w:rPr>
        <w:lastRenderedPageBreak/>
        <w:t>задании в обязательном порядке указывается перспективное меню, требуемое для обеспечения школьников качественным, сбалансированным и безопасным питанием;</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сведения о квалификации сотрудников по форме согласно приложению 5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Опись представленных документов</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7" w:name="SUB2300"/>
      <w:bookmarkStart w:id="8" w:name="SUB6300"/>
      <w:bookmarkEnd w:id="7"/>
      <w:bookmarkEnd w:id="8"/>
      <w:r w:rsidRPr="00EC1885">
        <w:rPr>
          <w:rFonts w:ascii="Times New Roman" w:eastAsia="Times New Roman" w:hAnsi="Times New Roman" w:cs="Times New Roman"/>
          <w:sz w:val="24"/>
          <w:szCs w:val="24"/>
          <w:lang w:eastAsia="ru-RU"/>
        </w:rPr>
        <w:t>4.Порядок предоставления заявки на участие в конкурсе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10. Заявки на участие в конкурсе предоставляются участниками конкурса организатору конкурса нарочно или с использованием почтовой связи по адресу:</w:t>
      </w:r>
      <w:r w:rsidRPr="00EC1885">
        <w:rPr>
          <w:rFonts w:ascii="Times New Roman" w:eastAsia="Times New Roman" w:hAnsi="Times New Roman" w:cs="Times New Roman"/>
          <w:sz w:val="24"/>
          <w:szCs w:val="24"/>
          <w:u w:val="single"/>
          <w:lang w:eastAsia="ru-RU"/>
        </w:rPr>
        <w:t xml:space="preserve">050043, </w:t>
      </w:r>
      <w:proofErr w:type="spellStart"/>
      <w:r w:rsidRPr="00EC1885">
        <w:rPr>
          <w:rFonts w:ascii="Times New Roman" w:eastAsia="Times New Roman" w:hAnsi="Times New Roman" w:cs="Times New Roman"/>
          <w:sz w:val="24"/>
          <w:szCs w:val="24"/>
          <w:u w:val="single"/>
          <w:lang w:eastAsia="ru-RU"/>
        </w:rPr>
        <w:t>г</w:t>
      </w:r>
      <w:proofErr w:type="gramStart"/>
      <w:r w:rsidRPr="00EC1885">
        <w:rPr>
          <w:rFonts w:ascii="Times New Roman" w:eastAsia="Times New Roman" w:hAnsi="Times New Roman" w:cs="Times New Roman"/>
          <w:sz w:val="24"/>
          <w:szCs w:val="24"/>
          <w:u w:val="single"/>
          <w:lang w:eastAsia="ru-RU"/>
        </w:rPr>
        <w:t>.А</w:t>
      </w:r>
      <w:proofErr w:type="gramEnd"/>
      <w:r w:rsidRPr="00EC1885">
        <w:rPr>
          <w:rFonts w:ascii="Times New Roman" w:eastAsia="Times New Roman" w:hAnsi="Times New Roman" w:cs="Times New Roman"/>
          <w:sz w:val="24"/>
          <w:szCs w:val="24"/>
          <w:u w:val="single"/>
          <w:lang w:eastAsia="ru-RU"/>
        </w:rPr>
        <w:t>лматы</w:t>
      </w:r>
      <w:proofErr w:type="spellEnd"/>
      <w:r w:rsidRPr="00EC1885">
        <w:rPr>
          <w:rFonts w:ascii="Times New Roman" w:eastAsia="Times New Roman" w:hAnsi="Times New Roman" w:cs="Times New Roman"/>
          <w:sz w:val="24"/>
          <w:szCs w:val="24"/>
          <w:u w:val="single"/>
          <w:lang w:eastAsia="ru-RU"/>
        </w:rPr>
        <w:t>, мкр.Орбита3 д55, 2-этаж-приемная, ответственный за прием и регистрацию конкурсной документации- зам.директора по АХЧ Садыкова Р.А. сот. 87052322926 </w:t>
      </w:r>
      <w:r w:rsidRPr="00EC1885">
        <w:rPr>
          <w:rFonts w:ascii="Times New Roman" w:eastAsia="Times New Roman" w:hAnsi="Times New Roman" w:cs="Times New Roman"/>
          <w:sz w:val="24"/>
          <w:szCs w:val="24"/>
          <w:lang w:eastAsia="ru-RU"/>
        </w:rPr>
        <w:t>в срок до 06 февраля 2015 года </w:t>
      </w:r>
      <w:r w:rsidRPr="00EC1885">
        <w:rPr>
          <w:rFonts w:ascii="Times New Roman" w:eastAsia="Times New Roman" w:hAnsi="Times New Roman" w:cs="Times New Roman"/>
          <w:sz w:val="24"/>
          <w:szCs w:val="24"/>
          <w:u w:val="single"/>
          <w:lang w:eastAsia="ru-RU"/>
        </w:rPr>
        <w:t>г. 10.00 часов</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(указать дату и время окончания приема заявок) включительно.</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11. Секретарь конкурсной комиссии принимает конверты с заявками и вносит в журнал регистрации заявок сведения о потенциальном поставщике, представившем заявку на участие в конкурсе.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12. В журнале регистрации заявок на участие в конкурсе указываются сведения о сроке проведения, об организаторе конкурса, потенциальном поставщике, наименование и почтовый адрес, ИИН, удостоверение личности, дата и время регистрации заявки.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В указанный журнал вносятся сведения о потенциальных поставщиках, которым было отказано в регистрации заявки с указанием причины отказа.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Журнал регистрации заявок на участие в конкурсе оформляется по аналогии с журналом регистрации лиц, получивших копии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13. Заявки,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9" w:name="SUB8000"/>
      <w:bookmarkEnd w:id="9"/>
      <w:r w:rsidRPr="00EC1885">
        <w:rPr>
          <w:rFonts w:ascii="Times New Roman" w:eastAsia="Times New Roman" w:hAnsi="Times New Roman" w:cs="Times New Roman"/>
          <w:sz w:val="24"/>
          <w:szCs w:val="24"/>
          <w:lang w:eastAsia="ru-RU"/>
        </w:rPr>
        <w:t>5.Вскрытие конкурсной комиссией конвертов с конкурсными заявками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14. Вскрытие конвертов с заявками на участие в конкурсе проводится конкурсной комиссией в день, время и в месте, указанные организатором конкурса в конкурсной документации, в присутствии членов конкурсной комиссии.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15. Председатель конкурсной комиссии информирует присутствующих о составе конкурсной комиссии, количестве потенциальных поставщиков, представивших в установленный срок заявки на участие в конкурсе.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16. Секретарь комиссии оглашает сведения, внесенные в журнал регистрации лиц, представивших заявку на участие в конкурсе, и вскрывает конверты с заявками на участие в конкурсе потенциальных поставщиков.</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17. Вскрытию подлежат конверты с заявками на участие в конкурсе, представленные в сроки, установленные в объявлении организатора конкурса.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lastRenderedPageBreak/>
        <w:t xml:space="preserve">18. Протокол вскрытия конвертов оформляется в соответствии с приложением 3 Правил выбора поставщиков услуг по организации </w:t>
      </w:r>
      <w:proofErr w:type="gramStart"/>
      <w:r w:rsidRPr="00EC1885">
        <w:rPr>
          <w:rFonts w:ascii="Times New Roman" w:eastAsia="Times New Roman" w:hAnsi="Times New Roman" w:cs="Times New Roman"/>
          <w:sz w:val="24"/>
          <w:szCs w:val="24"/>
          <w:lang w:eastAsia="ru-RU"/>
        </w:rPr>
        <w:t>питания</w:t>
      </w:r>
      <w:proofErr w:type="gramEnd"/>
      <w:r w:rsidRPr="00EC1885">
        <w:rPr>
          <w:rFonts w:ascii="Times New Roman" w:eastAsia="Times New Roman" w:hAnsi="Times New Roman" w:cs="Times New Roman"/>
          <w:sz w:val="24"/>
          <w:szCs w:val="24"/>
          <w:lang w:eastAsia="ru-RU"/>
        </w:rPr>
        <w:t xml:space="preserve"> обучающихся в организациях среднего образования, подписывается и полистно парафируется членами конкурсной комиссии и не позднее трех календарных дней с момента вскрытия конвертов с заявками потенциальных поставщиков размещается на </w:t>
      </w:r>
      <w:proofErr w:type="spellStart"/>
      <w:r w:rsidRPr="00EC1885">
        <w:rPr>
          <w:rFonts w:ascii="Times New Roman" w:eastAsia="Times New Roman" w:hAnsi="Times New Roman" w:cs="Times New Roman"/>
          <w:sz w:val="24"/>
          <w:szCs w:val="24"/>
          <w:lang w:eastAsia="ru-RU"/>
        </w:rPr>
        <w:t>интернет-ресурсе</w:t>
      </w:r>
      <w:proofErr w:type="spellEnd"/>
      <w:r w:rsidRPr="00EC1885">
        <w:rPr>
          <w:rFonts w:ascii="Times New Roman" w:eastAsia="Times New Roman" w:hAnsi="Times New Roman" w:cs="Times New Roman"/>
          <w:sz w:val="24"/>
          <w:szCs w:val="24"/>
          <w:lang w:eastAsia="ru-RU"/>
        </w:rPr>
        <w:t>.</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6. Рассмотрение конкурсных заявок</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19. Комиссия в течение пяти календарных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20. Потенциальные поставщики, представившие заявки для участия в конкурсе, несоответствующие требованиям конкурсной документации, не допускаются к конкурсу.</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21.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22. Заседание оформляется протоколом о допуске к конкурсу, который подписывается и полистно парафируется всеми членами конкурсной комиссии.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23. Комиссия оформляет свое решение протоколом допуска к конкурсу согласно приложению 4 Правил выбора поставщиков услуг по организации </w:t>
      </w:r>
      <w:proofErr w:type="gramStart"/>
      <w:r w:rsidRPr="00EC1885">
        <w:rPr>
          <w:rFonts w:ascii="Times New Roman" w:eastAsia="Times New Roman" w:hAnsi="Times New Roman" w:cs="Times New Roman"/>
          <w:sz w:val="24"/>
          <w:szCs w:val="24"/>
          <w:lang w:eastAsia="ru-RU"/>
        </w:rPr>
        <w:t>питания</w:t>
      </w:r>
      <w:proofErr w:type="gramEnd"/>
      <w:r w:rsidRPr="00EC1885">
        <w:rPr>
          <w:rFonts w:ascii="Times New Roman" w:eastAsia="Times New Roman" w:hAnsi="Times New Roman" w:cs="Times New Roman"/>
          <w:sz w:val="24"/>
          <w:szCs w:val="24"/>
          <w:lang w:eastAsia="ru-RU"/>
        </w:rPr>
        <w:t xml:space="preserve"> обучающихся в организациях среднего образования.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Подписанный протокол допуска к конкурсу не позднее двух календарных дней со дня заседания комиссии размещается на </w:t>
      </w:r>
      <w:proofErr w:type="spellStart"/>
      <w:r w:rsidRPr="00EC1885">
        <w:rPr>
          <w:rFonts w:ascii="Times New Roman" w:eastAsia="Times New Roman" w:hAnsi="Times New Roman" w:cs="Times New Roman"/>
          <w:sz w:val="24"/>
          <w:szCs w:val="24"/>
          <w:lang w:eastAsia="ru-RU"/>
        </w:rPr>
        <w:t>интернет-ресурсе</w:t>
      </w:r>
      <w:proofErr w:type="spellEnd"/>
      <w:r w:rsidRPr="00EC1885">
        <w:rPr>
          <w:rFonts w:ascii="Times New Roman" w:eastAsia="Times New Roman" w:hAnsi="Times New Roman" w:cs="Times New Roman"/>
          <w:sz w:val="24"/>
          <w:szCs w:val="24"/>
          <w:lang w:eastAsia="ru-RU"/>
        </w:rPr>
        <w:t>.</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24.</w:t>
      </w:r>
      <w:bookmarkStart w:id="10" w:name="SUB8100"/>
      <w:bookmarkStart w:id="11" w:name="SUB8700"/>
      <w:bookmarkEnd w:id="10"/>
      <w:bookmarkEnd w:id="11"/>
      <w:r w:rsidRPr="00EC1885">
        <w:rPr>
          <w:rFonts w:ascii="Times New Roman" w:eastAsia="Times New Roman" w:hAnsi="Times New Roman" w:cs="Times New Roman"/>
          <w:sz w:val="24"/>
          <w:szCs w:val="24"/>
          <w:lang w:eastAsia="ru-RU"/>
        </w:rPr>
        <w:t>Для определения победителя конкурса, предлагающего наиболее качественную услугу, организатор конкурса предусматривает критерии выбора поставщика.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25. Комиссия в течение двух календарных дней с момента опубликования протокола допуска к участию в конкурсе оценивает и сопоставляет заявки допущенных потенциальных поставщиков для определения победителя в соответствии с критериями согласно приложению 6 к настоящей Типовой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26. Не допускаются действия конкурсной комиссии, связанные с приведением заявки в соответствие с требованиями конкурсной документации.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Под приведением заявки в соответствие понимаются действия конкурсной комиссии, направленные на дополнение заявки недостающими документами, замену документов, исправление ненадлежащим образом оформленных документов.</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27. Допускается несоответствие технического задания потенциального поставщика техническому заданию, указанному в конкурсной документации, в случае если предлагается услуга с лучшими характеристиками.</w:t>
      </w:r>
      <w:bookmarkStart w:id="12" w:name="SUB8800"/>
      <w:bookmarkEnd w:id="12"/>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28.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lastRenderedPageBreak/>
        <w:t xml:space="preserve">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Правил выбора поставщиков услуг по организации </w:t>
      </w:r>
      <w:proofErr w:type="gramStart"/>
      <w:r w:rsidRPr="00EC1885">
        <w:rPr>
          <w:rFonts w:ascii="Times New Roman" w:eastAsia="Times New Roman" w:hAnsi="Times New Roman" w:cs="Times New Roman"/>
          <w:sz w:val="24"/>
          <w:szCs w:val="24"/>
          <w:lang w:eastAsia="ru-RU"/>
        </w:rPr>
        <w:t>питания</w:t>
      </w:r>
      <w:proofErr w:type="gramEnd"/>
      <w:r w:rsidRPr="00EC1885">
        <w:rPr>
          <w:rFonts w:ascii="Times New Roman" w:eastAsia="Times New Roman" w:hAnsi="Times New Roman" w:cs="Times New Roman"/>
          <w:sz w:val="24"/>
          <w:szCs w:val="24"/>
          <w:lang w:eastAsia="ru-RU"/>
        </w:rPr>
        <w:t xml:space="preserve"> обучающихся в организациях среднего образования, то он признается победителем конкурса.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13" w:name="SUB10400"/>
      <w:bookmarkStart w:id="14" w:name="SUB10500"/>
      <w:bookmarkStart w:id="15" w:name="SUB9400"/>
      <w:bookmarkStart w:id="16" w:name="SUB9500"/>
      <w:bookmarkStart w:id="17" w:name="SUB10700"/>
      <w:bookmarkStart w:id="18" w:name="SUB9600"/>
      <w:bookmarkStart w:id="19" w:name="SUB11100"/>
      <w:bookmarkStart w:id="20" w:name="SUB11200"/>
      <w:bookmarkEnd w:id="13"/>
      <w:bookmarkEnd w:id="14"/>
      <w:bookmarkEnd w:id="15"/>
      <w:bookmarkEnd w:id="16"/>
      <w:bookmarkEnd w:id="17"/>
      <w:bookmarkEnd w:id="18"/>
      <w:bookmarkEnd w:id="19"/>
      <w:bookmarkEnd w:id="20"/>
      <w:r w:rsidRPr="00EC1885">
        <w:rPr>
          <w:rFonts w:ascii="Times New Roman" w:eastAsia="Times New Roman" w:hAnsi="Times New Roman" w:cs="Times New Roman"/>
          <w:sz w:val="24"/>
          <w:szCs w:val="24"/>
          <w:lang w:eastAsia="ru-RU"/>
        </w:rPr>
        <w:t>29.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и победителя конкурса.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30. Протокол об итогах конкурса оформляется согласно приложению 5 Правил выбора поставщиков услуг по организации </w:t>
      </w:r>
      <w:proofErr w:type="gramStart"/>
      <w:r w:rsidRPr="00EC1885">
        <w:rPr>
          <w:rFonts w:ascii="Times New Roman" w:eastAsia="Times New Roman" w:hAnsi="Times New Roman" w:cs="Times New Roman"/>
          <w:sz w:val="24"/>
          <w:szCs w:val="24"/>
          <w:lang w:eastAsia="ru-RU"/>
        </w:rPr>
        <w:t>питания</w:t>
      </w:r>
      <w:proofErr w:type="gramEnd"/>
      <w:r w:rsidRPr="00EC1885">
        <w:rPr>
          <w:rFonts w:ascii="Times New Roman" w:eastAsia="Times New Roman" w:hAnsi="Times New Roman" w:cs="Times New Roman"/>
          <w:sz w:val="24"/>
          <w:szCs w:val="24"/>
          <w:lang w:eastAsia="ru-RU"/>
        </w:rPr>
        <w:t xml:space="preserve"> обучающихся в организациях среднего образования, подписывается и полистно парафируется членами конкурсной комиссии.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21" w:name="SUB11300"/>
      <w:bookmarkEnd w:id="21"/>
      <w:r w:rsidRPr="00EC1885">
        <w:rPr>
          <w:rFonts w:ascii="Times New Roman" w:eastAsia="Times New Roman" w:hAnsi="Times New Roman" w:cs="Times New Roman"/>
          <w:sz w:val="24"/>
          <w:szCs w:val="24"/>
          <w:lang w:eastAsia="ru-RU"/>
        </w:rPr>
        <w:t xml:space="preserve">31. Организатор конкурса в течение двух рабочих дней со дня подписания протокола об итогах конкурса размещает протокол об итогах конкурса на </w:t>
      </w:r>
      <w:proofErr w:type="spellStart"/>
      <w:r w:rsidRPr="00EC1885">
        <w:rPr>
          <w:rFonts w:ascii="Times New Roman" w:eastAsia="Times New Roman" w:hAnsi="Times New Roman" w:cs="Times New Roman"/>
          <w:sz w:val="24"/>
          <w:szCs w:val="24"/>
          <w:lang w:eastAsia="ru-RU"/>
        </w:rPr>
        <w:t>интернет-ресурсе</w:t>
      </w:r>
      <w:proofErr w:type="spellEnd"/>
      <w:r w:rsidRPr="00EC1885">
        <w:rPr>
          <w:rFonts w:ascii="Times New Roman" w:eastAsia="Times New Roman" w:hAnsi="Times New Roman" w:cs="Times New Roman"/>
          <w:sz w:val="24"/>
          <w:szCs w:val="24"/>
          <w:lang w:eastAsia="ru-RU"/>
        </w:rPr>
        <w:t>.</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32. Обеспечение заявки на участие в конкурсе вносится потенциальным поставщиком в качестве гарантии того, что </w:t>
      </w:r>
      <w:bookmarkStart w:id="22" w:name="SUB230102"/>
      <w:bookmarkEnd w:id="22"/>
      <w:r w:rsidRPr="00EC1885">
        <w:rPr>
          <w:rFonts w:ascii="Times New Roman" w:eastAsia="Times New Roman" w:hAnsi="Times New Roman" w:cs="Times New Roman"/>
          <w:sz w:val="24"/>
          <w:szCs w:val="24"/>
          <w:lang w:eastAsia="ru-RU"/>
        </w:rPr>
        <w:t>в случае определения его победителем конкурса заключит договор и внесет обеспечение исполнения договора.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33. Обеспечение заявки на участие в конкурсе вносится потенциальным поставщиком в размере одного процента от суммы, выделенной на конкурс.</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34. Потенциальный поставщик вносит обеспечение конкурсной заявки в виде банковской гарантии согласно приложению 7 к настоящей Типовой конкурсной документации или гарантийного денежного взноса, который вносится на банковский счет организатора конкурса.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35. Срок действия обеспечения заявки – не менее срока действия конкурсной заявки.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36. Заявки на участие в конкурсе, не имеющие обеспечения, отклоняются конкурсной комиссией.</w:t>
      </w:r>
      <w:bookmarkStart w:id="23" w:name="sub1000908878"/>
      <w:bookmarkStart w:id="24" w:name="sub1000908877"/>
      <w:bookmarkEnd w:id="23"/>
      <w:bookmarkEnd w:id="24"/>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37. Не допускается совершение потенциальным поставщиком действий, приводящих к возникновению у третьих лиц права требования в целом либо в части внесенного гарантийного денежного взноса до истечения срока действия его заявки на участие в конкурсе.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25" w:name="SUB230500"/>
      <w:bookmarkEnd w:id="25"/>
      <w:r w:rsidRPr="00EC1885">
        <w:rPr>
          <w:rFonts w:ascii="Times New Roman" w:eastAsia="Times New Roman" w:hAnsi="Times New Roman" w:cs="Times New Roman"/>
          <w:sz w:val="24"/>
          <w:szCs w:val="24"/>
          <w:lang w:eastAsia="ru-RU"/>
        </w:rPr>
        <w:t>38. Обеспечение заявки на участие в конкурсе не возвращается организатором конкурса в случа</w:t>
      </w:r>
      <w:bookmarkStart w:id="26" w:name="SUB230501"/>
      <w:bookmarkEnd w:id="26"/>
      <w:r w:rsidRPr="00EC1885">
        <w:rPr>
          <w:rFonts w:ascii="Times New Roman" w:eastAsia="Times New Roman" w:hAnsi="Times New Roman" w:cs="Times New Roman"/>
          <w:sz w:val="24"/>
          <w:szCs w:val="24"/>
          <w:lang w:eastAsia="ru-RU"/>
        </w:rPr>
        <w:t>ях, если: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27" w:name="SUB230502"/>
      <w:bookmarkEnd w:id="27"/>
      <w:r w:rsidRPr="00EC1885">
        <w:rPr>
          <w:rFonts w:ascii="Times New Roman" w:eastAsia="Times New Roman" w:hAnsi="Times New Roman" w:cs="Times New Roman"/>
          <w:sz w:val="24"/>
          <w:szCs w:val="24"/>
          <w:lang w:eastAsia="ru-RU"/>
        </w:rPr>
        <w:t>1) потенциальный поставщик, определенный победителем, уклонился от заключения договора;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28" w:name="SUB230504"/>
      <w:bookmarkEnd w:id="28"/>
      <w:r w:rsidRPr="00EC1885">
        <w:rPr>
          <w:rFonts w:ascii="Times New Roman" w:eastAsia="Times New Roman" w:hAnsi="Times New Roman" w:cs="Times New Roman"/>
          <w:sz w:val="24"/>
          <w:szCs w:val="24"/>
          <w:lang w:eastAsia="ru-RU"/>
        </w:rPr>
        <w:t>2) победитель конкурса, заключив договор,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w:t>
      </w:r>
      <w:bookmarkStart w:id="29" w:name="SUB230600"/>
      <w:bookmarkEnd w:id="29"/>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30" w:name="SUB230700"/>
      <w:bookmarkEnd w:id="30"/>
      <w:r w:rsidRPr="00EC1885">
        <w:rPr>
          <w:rFonts w:ascii="Times New Roman" w:eastAsia="Times New Roman" w:hAnsi="Times New Roman" w:cs="Times New Roman"/>
          <w:sz w:val="24"/>
          <w:szCs w:val="24"/>
          <w:lang w:eastAsia="ru-RU"/>
        </w:rPr>
        <w:t xml:space="preserve">39. Организатор конкурса возвращает потенциальному поставщику внесенное им обеспечение заявки </w:t>
      </w:r>
      <w:proofErr w:type="gramStart"/>
      <w:r w:rsidRPr="00EC1885">
        <w:rPr>
          <w:rFonts w:ascii="Times New Roman" w:eastAsia="Times New Roman" w:hAnsi="Times New Roman" w:cs="Times New Roman"/>
          <w:sz w:val="24"/>
          <w:szCs w:val="24"/>
          <w:lang w:eastAsia="ru-RU"/>
        </w:rPr>
        <w:t>на участие в конкурсе в течение трех календарных дней со дня наступления одного из следующих случаев</w:t>
      </w:r>
      <w:proofErr w:type="gramEnd"/>
      <w:r w:rsidRPr="00EC1885">
        <w:rPr>
          <w:rFonts w:ascii="Times New Roman" w:eastAsia="Times New Roman" w:hAnsi="Times New Roman" w:cs="Times New Roman"/>
          <w:sz w:val="24"/>
          <w:szCs w:val="24"/>
          <w:lang w:eastAsia="ru-RU"/>
        </w:rPr>
        <w:t>:</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31" w:name="SUB230701"/>
      <w:bookmarkEnd w:id="31"/>
      <w:r w:rsidRPr="00EC1885">
        <w:rPr>
          <w:rFonts w:ascii="Times New Roman" w:eastAsia="Times New Roman" w:hAnsi="Times New Roman" w:cs="Times New Roman"/>
          <w:sz w:val="24"/>
          <w:szCs w:val="24"/>
          <w:lang w:eastAsia="ru-RU"/>
        </w:rPr>
        <w:lastRenderedPageBreak/>
        <w:t>1) подписания протокола о допуске к участию в конкурсе. Указанный случай не распространяется на потенциальных поставщиков, допущенных к конкурсу;</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32" w:name="SUB230703"/>
      <w:bookmarkEnd w:id="32"/>
      <w:r w:rsidRPr="00EC1885">
        <w:rPr>
          <w:rFonts w:ascii="Times New Roman" w:eastAsia="Times New Roman" w:hAnsi="Times New Roman" w:cs="Times New Roman"/>
          <w:sz w:val="24"/>
          <w:szCs w:val="24"/>
          <w:lang w:eastAsia="ru-RU"/>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bookmarkStart w:id="33" w:name="SUB230704"/>
      <w:bookmarkEnd w:id="33"/>
      <w:r w:rsidRPr="00EC1885">
        <w:rPr>
          <w:rFonts w:ascii="Times New Roman" w:eastAsia="Times New Roman" w:hAnsi="Times New Roman" w:cs="Times New Roman"/>
          <w:sz w:val="24"/>
          <w:szCs w:val="24"/>
          <w:lang w:eastAsia="ru-RU"/>
        </w:rPr>
        <w:t>3) вступления в силу договора и внесения победителем конкурса обеспечения исполнения договора</w:t>
      </w:r>
      <w:bookmarkStart w:id="34" w:name="SUB230705"/>
      <w:bookmarkEnd w:id="34"/>
      <w:r w:rsidRPr="00EC1885">
        <w:rPr>
          <w:rFonts w:ascii="Times New Roman" w:eastAsia="Times New Roman" w:hAnsi="Times New Roman" w:cs="Times New Roman"/>
          <w:sz w:val="24"/>
          <w:szCs w:val="24"/>
          <w:lang w:eastAsia="ru-RU"/>
        </w:rPr>
        <w:t>.</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Приложение 1</w:t>
      </w:r>
      <w:r w:rsidRPr="00EC1885">
        <w:rPr>
          <w:rFonts w:ascii="Times New Roman" w:eastAsia="Times New Roman" w:hAnsi="Times New Roman" w:cs="Times New Roman"/>
          <w:sz w:val="24"/>
          <w:szCs w:val="24"/>
          <w:lang w:eastAsia="ru-RU"/>
        </w:rPr>
        <w:br/>
        <w:t>к Типовой конкурсной</w:t>
      </w:r>
      <w:r w:rsidRPr="00EC1885">
        <w:rPr>
          <w:rFonts w:ascii="Times New Roman" w:eastAsia="Times New Roman" w:hAnsi="Times New Roman" w:cs="Times New Roman"/>
          <w:sz w:val="24"/>
          <w:szCs w:val="24"/>
          <w:lang w:eastAsia="ru-RU"/>
        </w:rPr>
        <w:br/>
        <w:t xml:space="preserve">документации по выбору поставщика услуги по организации питания </w:t>
      </w:r>
      <w:proofErr w:type="gramStart"/>
      <w:r w:rsidRPr="00EC1885">
        <w:rPr>
          <w:rFonts w:ascii="Times New Roman" w:eastAsia="Times New Roman" w:hAnsi="Times New Roman" w:cs="Times New Roman"/>
          <w:sz w:val="24"/>
          <w:szCs w:val="24"/>
          <w:lang w:eastAsia="ru-RU"/>
        </w:rPr>
        <w:t>обучающихся</w:t>
      </w:r>
      <w:proofErr w:type="gramEnd"/>
      <w:r w:rsidRPr="00EC1885">
        <w:rPr>
          <w:rFonts w:ascii="Times New Roman" w:eastAsia="Times New Roman" w:hAnsi="Times New Roman" w:cs="Times New Roman"/>
          <w:sz w:val="24"/>
          <w:szCs w:val="24"/>
          <w:lang w:eastAsia="ru-RU"/>
        </w:rPr>
        <w:t xml:space="preserve"> в организации среднего образования</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Перечень</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категорий получателей услуги</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Конкурс по КГУ«Общеобразовательная школа №45» УО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(указать полное наименование организатора конкурса)</w:t>
      </w:r>
    </w:p>
    <w:tbl>
      <w:tblPr>
        <w:tblW w:w="103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5"/>
        <w:gridCol w:w="2427"/>
        <w:gridCol w:w="1356"/>
        <w:gridCol w:w="2019"/>
        <w:gridCol w:w="1249"/>
        <w:gridCol w:w="1268"/>
        <w:gridCol w:w="1610"/>
        <w:gridCol w:w="36"/>
      </w:tblGrid>
      <w:tr w:rsidR="00EC1885" w:rsidRPr="00EC1885" w:rsidTr="00EC1885">
        <w:trPr>
          <w:tblCellSpacing w:w="0" w:type="dxa"/>
        </w:trPr>
        <w:tc>
          <w:tcPr>
            <w:tcW w:w="570" w:type="dxa"/>
            <w:vMerge w:val="restart"/>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w:t>
            </w:r>
          </w:p>
        </w:tc>
        <w:tc>
          <w:tcPr>
            <w:tcW w:w="1275" w:type="dxa"/>
            <w:vMerge w:val="restart"/>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proofErr w:type="gramStart"/>
            <w:r w:rsidRPr="00EC1885">
              <w:rPr>
                <w:rFonts w:ascii="Times New Roman" w:eastAsia="Times New Roman" w:hAnsi="Times New Roman" w:cs="Times New Roman"/>
                <w:sz w:val="24"/>
                <w:szCs w:val="24"/>
                <w:lang w:eastAsia="ru-RU"/>
              </w:rPr>
              <w:t>Наимено</w:t>
            </w:r>
            <w:proofErr w:type="spell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вание</w:t>
            </w:r>
            <w:proofErr w:type="spellEnd"/>
            <w:proofErr w:type="gramEnd"/>
            <w:r w:rsidRPr="00EC1885">
              <w:rPr>
                <w:rFonts w:ascii="Times New Roman" w:eastAsia="Times New Roman" w:hAnsi="Times New Roman" w:cs="Times New Roman"/>
                <w:sz w:val="24"/>
                <w:szCs w:val="24"/>
                <w:lang w:eastAsia="ru-RU"/>
              </w:rPr>
              <w:br/>
            </w:r>
            <w:proofErr w:type="spellStart"/>
            <w:r w:rsidRPr="00EC1885">
              <w:rPr>
                <w:rFonts w:ascii="Times New Roman" w:eastAsia="Times New Roman" w:hAnsi="Times New Roman" w:cs="Times New Roman"/>
                <w:sz w:val="24"/>
                <w:szCs w:val="24"/>
                <w:lang w:eastAsia="ru-RU"/>
              </w:rPr>
              <w:t>организа</w:t>
            </w:r>
            <w:proofErr w:type="spellEnd"/>
            <w:r w:rsidRPr="00EC1885">
              <w:rPr>
                <w:rFonts w:ascii="Times New Roman" w:eastAsia="Times New Roman" w:hAnsi="Times New Roman" w:cs="Times New Roman"/>
                <w:sz w:val="24"/>
                <w:szCs w:val="24"/>
                <w:lang w:eastAsia="ru-RU"/>
              </w:rPr>
              <w:t xml:space="preserve"> тора конкурса</w:t>
            </w:r>
          </w:p>
        </w:tc>
        <w:tc>
          <w:tcPr>
            <w:tcW w:w="1410" w:type="dxa"/>
            <w:vMerge w:val="restart"/>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Общее количество получателей услуги в организации образования</w:t>
            </w:r>
          </w:p>
        </w:tc>
        <w:tc>
          <w:tcPr>
            <w:tcW w:w="1980" w:type="dxa"/>
            <w:vMerge w:val="restart"/>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Из них обучающихся, обеспечивающихся бесплатным питанием за счет бюджетных средств</w:t>
            </w:r>
          </w:p>
        </w:tc>
        <w:tc>
          <w:tcPr>
            <w:tcW w:w="1695" w:type="dxa"/>
            <w:vMerge w:val="restart"/>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Сроки</w:t>
            </w:r>
            <w:r w:rsidRPr="00EC1885">
              <w:rPr>
                <w:rFonts w:ascii="Times New Roman" w:eastAsia="Times New Roman" w:hAnsi="Times New Roman" w:cs="Times New Roman"/>
                <w:sz w:val="24"/>
                <w:szCs w:val="24"/>
                <w:lang w:eastAsia="ru-RU"/>
              </w:rPr>
              <w:br/>
              <w:t>оказания</w:t>
            </w:r>
            <w:r w:rsidRPr="00EC1885">
              <w:rPr>
                <w:rFonts w:ascii="Times New Roman" w:eastAsia="Times New Roman" w:hAnsi="Times New Roman" w:cs="Times New Roman"/>
                <w:sz w:val="24"/>
                <w:szCs w:val="24"/>
                <w:lang w:eastAsia="ru-RU"/>
              </w:rPr>
              <w:br/>
              <w:t>услуги</w:t>
            </w:r>
          </w:p>
        </w:tc>
        <w:tc>
          <w:tcPr>
            <w:tcW w:w="1560" w:type="dxa"/>
            <w:vMerge w:val="restart"/>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Место</w:t>
            </w:r>
            <w:r w:rsidRPr="00EC1885">
              <w:rPr>
                <w:rFonts w:ascii="Times New Roman" w:eastAsia="Times New Roman" w:hAnsi="Times New Roman" w:cs="Times New Roman"/>
                <w:sz w:val="24"/>
                <w:szCs w:val="24"/>
                <w:lang w:eastAsia="ru-RU"/>
              </w:rPr>
              <w:br/>
              <w:t>оказания</w:t>
            </w:r>
            <w:r w:rsidRPr="00EC1885">
              <w:rPr>
                <w:rFonts w:ascii="Times New Roman" w:eastAsia="Times New Roman" w:hAnsi="Times New Roman" w:cs="Times New Roman"/>
                <w:sz w:val="24"/>
                <w:szCs w:val="24"/>
                <w:lang w:eastAsia="ru-RU"/>
              </w:rPr>
              <w:br/>
              <w:t>услуги</w:t>
            </w:r>
          </w:p>
        </w:tc>
        <w:tc>
          <w:tcPr>
            <w:tcW w:w="1845" w:type="dxa"/>
            <w:vMerge w:val="restart"/>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Сумма,</w:t>
            </w:r>
            <w:r w:rsidRPr="00EC1885">
              <w:rPr>
                <w:rFonts w:ascii="Times New Roman" w:eastAsia="Times New Roman" w:hAnsi="Times New Roman" w:cs="Times New Roman"/>
                <w:sz w:val="24"/>
                <w:szCs w:val="24"/>
                <w:lang w:eastAsia="ru-RU"/>
              </w:rPr>
              <w:br/>
            </w:r>
            <w:proofErr w:type="spellStart"/>
            <w:proofErr w:type="gramStart"/>
            <w:r w:rsidRPr="00EC1885">
              <w:rPr>
                <w:rFonts w:ascii="Times New Roman" w:eastAsia="Times New Roman" w:hAnsi="Times New Roman" w:cs="Times New Roman"/>
                <w:sz w:val="24"/>
                <w:szCs w:val="24"/>
                <w:lang w:eastAsia="ru-RU"/>
              </w:rPr>
              <w:t>выде</w:t>
            </w:r>
            <w:proofErr w:type="spellEnd"/>
            <w:r w:rsidRPr="00EC1885">
              <w:rPr>
                <w:rFonts w:ascii="Times New Roman" w:eastAsia="Times New Roman" w:hAnsi="Times New Roman" w:cs="Times New Roman"/>
                <w:sz w:val="24"/>
                <w:szCs w:val="24"/>
                <w:lang w:eastAsia="ru-RU"/>
              </w:rPr>
              <w:br/>
              <w:t>лен</w:t>
            </w:r>
            <w:proofErr w:type="gramEnd"/>
            <w:r w:rsidRPr="00EC1885">
              <w:rPr>
                <w:rFonts w:ascii="Times New Roman" w:eastAsia="Times New Roman" w:hAnsi="Times New Roman" w:cs="Times New Roman"/>
                <w:sz w:val="24"/>
                <w:szCs w:val="24"/>
                <w:lang w:eastAsia="ru-RU"/>
              </w:rPr>
              <w:br/>
            </w:r>
            <w:proofErr w:type="spellStart"/>
            <w:r w:rsidRPr="00EC1885">
              <w:rPr>
                <w:rFonts w:ascii="Times New Roman" w:eastAsia="Times New Roman" w:hAnsi="Times New Roman" w:cs="Times New Roman"/>
                <w:sz w:val="24"/>
                <w:szCs w:val="24"/>
                <w:lang w:eastAsia="ru-RU"/>
              </w:rPr>
              <w:t>ная</w:t>
            </w:r>
            <w:proofErr w:type="spellEnd"/>
            <w:r w:rsidRPr="00EC1885">
              <w:rPr>
                <w:rFonts w:ascii="Times New Roman" w:eastAsia="Times New Roman" w:hAnsi="Times New Roman" w:cs="Times New Roman"/>
                <w:sz w:val="24"/>
                <w:szCs w:val="24"/>
                <w:lang w:eastAsia="ru-RU"/>
              </w:rPr>
              <w:br/>
              <w:t xml:space="preserve">для </w:t>
            </w:r>
            <w:proofErr w:type="spellStart"/>
            <w:r w:rsidRPr="00EC1885">
              <w:rPr>
                <w:rFonts w:ascii="Times New Roman" w:eastAsia="Times New Roman" w:hAnsi="Times New Roman" w:cs="Times New Roman"/>
                <w:sz w:val="24"/>
                <w:szCs w:val="24"/>
                <w:lang w:eastAsia="ru-RU"/>
              </w:rPr>
              <w:t>обеспече</w:t>
            </w:r>
            <w:proofErr w:type="spell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ния</w:t>
            </w:r>
            <w:proofErr w:type="spell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бесплат</w:t>
            </w:r>
            <w:proofErr w:type="spell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ным</w:t>
            </w:r>
            <w:proofErr w:type="spellEnd"/>
            <w:r w:rsidRPr="00EC1885">
              <w:rPr>
                <w:rFonts w:ascii="Times New Roman" w:eastAsia="Times New Roman" w:hAnsi="Times New Roman" w:cs="Times New Roman"/>
                <w:sz w:val="24"/>
                <w:szCs w:val="24"/>
                <w:lang w:eastAsia="ru-RU"/>
              </w:rPr>
              <w:t xml:space="preserve"> питанием обучающихся за счет бюджет </w:t>
            </w:r>
            <w:proofErr w:type="spellStart"/>
            <w:r w:rsidRPr="00EC1885">
              <w:rPr>
                <w:rFonts w:ascii="Times New Roman" w:eastAsia="Times New Roman" w:hAnsi="Times New Roman" w:cs="Times New Roman"/>
                <w:sz w:val="24"/>
                <w:szCs w:val="24"/>
                <w:lang w:eastAsia="ru-RU"/>
              </w:rPr>
              <w:t>ных</w:t>
            </w:r>
            <w:proofErr w:type="spellEnd"/>
            <w:r w:rsidRPr="00EC1885">
              <w:rPr>
                <w:rFonts w:ascii="Times New Roman" w:eastAsia="Times New Roman" w:hAnsi="Times New Roman" w:cs="Times New Roman"/>
                <w:sz w:val="24"/>
                <w:szCs w:val="24"/>
                <w:lang w:eastAsia="ru-RU"/>
              </w:rPr>
              <w:t xml:space="preserve"> средств,</w:t>
            </w:r>
            <w:r w:rsidRPr="00EC1885">
              <w:rPr>
                <w:rFonts w:ascii="Times New Roman" w:eastAsia="Times New Roman" w:hAnsi="Times New Roman" w:cs="Times New Roman"/>
                <w:sz w:val="24"/>
                <w:szCs w:val="24"/>
                <w:lang w:eastAsia="ru-RU"/>
              </w:rPr>
              <w:br/>
              <w:t>тенге</w:t>
            </w:r>
          </w:p>
        </w:tc>
        <w:tc>
          <w:tcPr>
            <w:tcW w:w="6" w:type="dxa"/>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r>
      <w:tr w:rsidR="00EC1885" w:rsidRPr="00EC1885" w:rsidTr="00EC188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r>
      <w:tr w:rsidR="00EC1885" w:rsidRPr="00EC1885" w:rsidTr="00EC1885">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w:t>
            </w:r>
          </w:p>
        </w:tc>
        <w:tc>
          <w:tcPr>
            <w:tcW w:w="1275"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2</w:t>
            </w:r>
          </w:p>
        </w:tc>
        <w:tc>
          <w:tcPr>
            <w:tcW w:w="141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w:t>
            </w:r>
          </w:p>
        </w:tc>
        <w:tc>
          <w:tcPr>
            <w:tcW w:w="198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4</w:t>
            </w:r>
          </w:p>
        </w:tc>
        <w:tc>
          <w:tcPr>
            <w:tcW w:w="1695"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5</w:t>
            </w:r>
          </w:p>
        </w:tc>
        <w:tc>
          <w:tcPr>
            <w:tcW w:w="156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6</w:t>
            </w:r>
          </w:p>
        </w:tc>
        <w:tc>
          <w:tcPr>
            <w:tcW w:w="1845"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7</w:t>
            </w:r>
          </w:p>
        </w:tc>
        <w:tc>
          <w:tcPr>
            <w:tcW w:w="6" w:type="dxa"/>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r>
      <w:tr w:rsidR="00EC1885" w:rsidRPr="00EC1885" w:rsidTr="00EC1885">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1</w:t>
            </w:r>
          </w:p>
        </w:tc>
        <w:tc>
          <w:tcPr>
            <w:tcW w:w="1275"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КГУ «Общеобразовательная школа№45» Управления образования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p>
        </w:tc>
        <w:tc>
          <w:tcPr>
            <w:tcW w:w="141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701</w:t>
            </w:r>
          </w:p>
        </w:tc>
        <w:tc>
          <w:tcPr>
            <w:tcW w:w="198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329</w:t>
            </w:r>
          </w:p>
        </w:tc>
        <w:tc>
          <w:tcPr>
            <w:tcW w:w="1695"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С 01 марта  2015 года по 25 мая 2015 г.</w:t>
            </w:r>
          </w:p>
        </w:tc>
        <w:tc>
          <w:tcPr>
            <w:tcW w:w="1560"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мик</w:t>
            </w:r>
            <w:proofErr w:type="spellEnd"/>
            <w:r w:rsidRPr="00EC1885">
              <w:rPr>
                <w:rFonts w:ascii="Times New Roman" w:eastAsia="Times New Roman" w:hAnsi="Times New Roman" w:cs="Times New Roman"/>
                <w:sz w:val="24"/>
                <w:szCs w:val="24"/>
                <w:lang w:eastAsia="ru-RU"/>
              </w:rPr>
              <w:t xml:space="preserve"> Орбита3 д55</w:t>
            </w:r>
          </w:p>
        </w:tc>
        <w:tc>
          <w:tcPr>
            <w:tcW w:w="1845" w:type="dxa"/>
            <w:tcBorders>
              <w:top w:val="outset" w:sz="6" w:space="0" w:color="auto"/>
              <w:left w:val="outset" w:sz="6" w:space="0" w:color="auto"/>
              <w:bottom w:val="outset" w:sz="6" w:space="0" w:color="auto"/>
              <w:right w:val="outset" w:sz="6" w:space="0" w:color="auto"/>
            </w:tcBorders>
            <w:hideMark/>
          </w:tcPr>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4.272.322 тенге.</w:t>
            </w:r>
          </w:p>
        </w:tc>
        <w:tc>
          <w:tcPr>
            <w:tcW w:w="6" w:type="dxa"/>
            <w:tcBorders>
              <w:top w:val="outset" w:sz="6" w:space="0" w:color="auto"/>
              <w:left w:val="outset" w:sz="6" w:space="0" w:color="auto"/>
              <w:bottom w:val="outset" w:sz="6" w:space="0" w:color="auto"/>
              <w:right w:val="outset" w:sz="6" w:space="0" w:color="auto"/>
            </w:tcBorders>
            <w:vAlign w:val="center"/>
            <w:hideMark/>
          </w:tcPr>
          <w:p w:rsidR="00EC1885" w:rsidRPr="00EC1885" w:rsidRDefault="00EC1885" w:rsidP="00EC1885">
            <w:pPr>
              <w:spacing w:after="0" w:line="240" w:lineRule="auto"/>
              <w:rPr>
                <w:rFonts w:ascii="Times New Roman" w:eastAsia="Times New Roman" w:hAnsi="Times New Roman" w:cs="Times New Roman"/>
                <w:sz w:val="24"/>
                <w:szCs w:val="24"/>
                <w:lang w:eastAsia="ru-RU"/>
              </w:rPr>
            </w:pPr>
          </w:p>
        </w:tc>
      </w:tr>
    </w:tbl>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Дата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Подпись руководителя </w:t>
      </w:r>
      <w:proofErr w:type="spellStart"/>
      <w:r w:rsidRPr="00EC1885">
        <w:rPr>
          <w:rFonts w:ascii="Times New Roman" w:eastAsia="Times New Roman" w:hAnsi="Times New Roman" w:cs="Times New Roman"/>
          <w:sz w:val="24"/>
          <w:szCs w:val="24"/>
          <w:lang w:eastAsia="ru-RU"/>
        </w:rPr>
        <w:t>Жамбулатова</w:t>
      </w:r>
      <w:proofErr w:type="spell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С.</w:t>
      </w:r>
      <w:r w:rsidRPr="00EC1885">
        <w:rPr>
          <w:rFonts w:ascii="Times New Roman" w:eastAsia="Times New Roman" w:hAnsi="Times New Roman" w:cs="Times New Roman"/>
          <w:sz w:val="24"/>
          <w:szCs w:val="24"/>
          <w:u w:val="single"/>
          <w:lang w:eastAsia="ru-RU"/>
        </w:rPr>
        <w:t>А.-директор</w:t>
      </w:r>
      <w:r w:rsidRPr="00EC1885">
        <w:rPr>
          <w:rFonts w:ascii="Times New Roman" w:eastAsia="Times New Roman" w:hAnsi="Times New Roman" w:cs="Times New Roman"/>
          <w:sz w:val="24"/>
          <w:szCs w:val="24"/>
          <w:lang w:eastAsia="ru-RU"/>
        </w:rPr>
        <w:t>М.П</w:t>
      </w:r>
      <w:proofErr w:type="spellEnd"/>
      <w:r w:rsidRPr="00EC1885">
        <w:rPr>
          <w:rFonts w:ascii="Times New Roman" w:eastAsia="Times New Roman" w:hAnsi="Times New Roman" w:cs="Times New Roman"/>
          <w:sz w:val="24"/>
          <w:szCs w:val="24"/>
          <w:lang w:eastAsia="ru-RU"/>
        </w:rPr>
        <w:t>.</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(указать Ф.И.О., должность)</w:t>
      </w:r>
    </w:p>
    <w:p w:rsidR="00E81AA7" w:rsidRDefault="00E81AA7"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E81AA7" w:rsidRDefault="00E81AA7"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E81AA7" w:rsidRDefault="00E81AA7"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lastRenderedPageBreak/>
        <w:t>Приложение 2</w:t>
      </w:r>
      <w:r w:rsidRPr="00EC1885">
        <w:rPr>
          <w:rFonts w:ascii="Times New Roman" w:eastAsia="Times New Roman" w:hAnsi="Times New Roman" w:cs="Times New Roman"/>
          <w:sz w:val="24"/>
          <w:szCs w:val="24"/>
          <w:lang w:eastAsia="ru-RU"/>
        </w:rPr>
        <w:br/>
        <w:t>к Типовой конкурсной</w:t>
      </w:r>
      <w:r w:rsidRPr="00EC1885">
        <w:rPr>
          <w:rFonts w:ascii="Times New Roman" w:eastAsia="Times New Roman" w:hAnsi="Times New Roman" w:cs="Times New Roman"/>
          <w:sz w:val="24"/>
          <w:szCs w:val="24"/>
          <w:lang w:eastAsia="ru-RU"/>
        </w:rPr>
        <w:br/>
        <w:t xml:space="preserve">документации по выбору поставщика услуги по организации питания </w:t>
      </w:r>
      <w:proofErr w:type="gramStart"/>
      <w:r w:rsidRPr="00EC1885">
        <w:rPr>
          <w:rFonts w:ascii="Times New Roman" w:eastAsia="Times New Roman" w:hAnsi="Times New Roman" w:cs="Times New Roman"/>
          <w:sz w:val="24"/>
          <w:szCs w:val="24"/>
          <w:lang w:eastAsia="ru-RU"/>
        </w:rPr>
        <w:t>обучающихся</w:t>
      </w:r>
      <w:proofErr w:type="gramEnd"/>
      <w:r w:rsidRPr="00EC1885">
        <w:rPr>
          <w:rFonts w:ascii="Times New Roman" w:eastAsia="Times New Roman" w:hAnsi="Times New Roman" w:cs="Times New Roman"/>
          <w:sz w:val="24"/>
          <w:szCs w:val="24"/>
          <w:lang w:eastAsia="ru-RU"/>
        </w:rPr>
        <w:t xml:space="preserve"> в организации среднего образования</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Техническое задание</w:t>
      </w:r>
    </w:p>
    <w:p w:rsidR="00EC1885" w:rsidRPr="00EC1885" w:rsidRDefault="00EC1885" w:rsidP="00EC188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к конкурсной документации по выбору поставщика услуги по организации питания обучающихся в КГУ «Общеобразовательная школа №45» Управления образования </w:t>
      </w:r>
      <w:proofErr w:type="spellStart"/>
      <w:r w:rsidRPr="00EC1885">
        <w:rPr>
          <w:rFonts w:ascii="Times New Roman" w:eastAsia="Times New Roman" w:hAnsi="Times New Roman" w:cs="Times New Roman"/>
          <w:sz w:val="24"/>
          <w:szCs w:val="24"/>
          <w:lang w:eastAsia="ru-RU"/>
        </w:rPr>
        <w:t>г</w:t>
      </w:r>
      <w:proofErr w:type="gramStart"/>
      <w:r w:rsidRPr="00EC1885">
        <w:rPr>
          <w:rFonts w:ascii="Times New Roman" w:eastAsia="Times New Roman" w:hAnsi="Times New Roman" w:cs="Times New Roman"/>
          <w:sz w:val="24"/>
          <w:szCs w:val="24"/>
          <w:lang w:eastAsia="ru-RU"/>
        </w:rPr>
        <w:t>.А</w:t>
      </w:r>
      <w:proofErr w:type="gramEnd"/>
      <w:r w:rsidRPr="00EC1885">
        <w:rPr>
          <w:rFonts w:ascii="Times New Roman" w:eastAsia="Times New Roman" w:hAnsi="Times New Roman" w:cs="Times New Roman"/>
          <w:sz w:val="24"/>
          <w:szCs w:val="24"/>
          <w:lang w:eastAsia="ru-RU"/>
        </w:rPr>
        <w:t>лматы</w:t>
      </w:r>
      <w:proofErr w:type="spellEnd"/>
      <w:r w:rsidRPr="00EC1885">
        <w:rPr>
          <w:rFonts w:ascii="Times New Roman" w:eastAsia="Times New Roman" w:hAnsi="Times New Roman" w:cs="Times New Roman"/>
          <w:sz w:val="24"/>
          <w:szCs w:val="24"/>
          <w:lang w:eastAsia="ru-RU"/>
        </w:rPr>
        <w:t xml:space="preserve"> на 2014год</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Услуга по организации питания </w:t>
      </w:r>
      <w:proofErr w:type="gramStart"/>
      <w:r w:rsidRPr="00EC1885">
        <w:rPr>
          <w:rFonts w:ascii="Times New Roman" w:eastAsia="Times New Roman" w:hAnsi="Times New Roman" w:cs="Times New Roman"/>
          <w:sz w:val="24"/>
          <w:szCs w:val="24"/>
          <w:lang w:eastAsia="ru-RU"/>
        </w:rPr>
        <w:t>обучающихся</w:t>
      </w:r>
      <w:proofErr w:type="gramEnd"/>
      <w:r w:rsidRPr="00EC1885">
        <w:rPr>
          <w:rFonts w:ascii="Times New Roman" w:eastAsia="Times New Roman" w:hAnsi="Times New Roman" w:cs="Times New Roman"/>
          <w:sz w:val="24"/>
          <w:szCs w:val="24"/>
          <w:lang w:eastAsia="ru-RU"/>
        </w:rPr>
        <w:t xml:space="preserve"> КГУ «Общеобразовательная школа №45» Управления образования города </w:t>
      </w:r>
      <w:proofErr w:type="spellStart"/>
      <w:r w:rsidRPr="00EC1885">
        <w:rPr>
          <w:rFonts w:ascii="Times New Roman" w:eastAsia="Times New Roman" w:hAnsi="Times New Roman" w:cs="Times New Roman"/>
          <w:sz w:val="24"/>
          <w:szCs w:val="24"/>
          <w:lang w:eastAsia="ru-RU"/>
        </w:rPr>
        <w:t>Алматы</w:t>
      </w:r>
      <w:proofErr w:type="spellEnd"/>
      <w:r w:rsidRPr="00EC1885">
        <w:rPr>
          <w:rFonts w:ascii="Times New Roman" w:eastAsia="Times New Roman" w:hAnsi="Times New Roman" w:cs="Times New Roman"/>
          <w:sz w:val="24"/>
          <w:szCs w:val="24"/>
          <w:lang w:eastAsia="ru-RU"/>
        </w:rPr>
        <w:t xml:space="preserve"> должна быть оказана обучающимся по адресу: г. </w:t>
      </w:r>
      <w:proofErr w:type="spellStart"/>
      <w:r w:rsidRPr="00EC1885">
        <w:rPr>
          <w:rFonts w:ascii="Times New Roman" w:eastAsia="Times New Roman" w:hAnsi="Times New Roman" w:cs="Times New Roman"/>
          <w:sz w:val="24"/>
          <w:szCs w:val="24"/>
          <w:lang w:eastAsia="ru-RU"/>
        </w:rPr>
        <w:t>Алматы</w:t>
      </w:r>
      <w:proofErr w:type="spellEnd"/>
      <w:r w:rsidRPr="00EC1885">
        <w:rPr>
          <w:rFonts w:ascii="Times New Roman" w:eastAsia="Times New Roman" w:hAnsi="Times New Roman" w:cs="Times New Roman"/>
          <w:sz w:val="24"/>
          <w:szCs w:val="24"/>
          <w:lang w:eastAsia="ru-RU"/>
        </w:rPr>
        <w:t xml:space="preserve">, </w:t>
      </w:r>
      <w:proofErr w:type="spellStart"/>
      <w:r w:rsidRPr="00EC1885">
        <w:rPr>
          <w:rFonts w:ascii="Times New Roman" w:eastAsia="Times New Roman" w:hAnsi="Times New Roman" w:cs="Times New Roman"/>
          <w:sz w:val="24"/>
          <w:szCs w:val="24"/>
          <w:lang w:eastAsia="ru-RU"/>
        </w:rPr>
        <w:t>мкр</w:t>
      </w:r>
      <w:proofErr w:type="spellEnd"/>
      <w:r w:rsidRPr="00EC1885">
        <w:rPr>
          <w:rFonts w:ascii="Times New Roman" w:eastAsia="Times New Roman" w:hAnsi="Times New Roman" w:cs="Times New Roman"/>
          <w:sz w:val="24"/>
          <w:szCs w:val="24"/>
          <w:lang w:eastAsia="ru-RU"/>
        </w:rPr>
        <w:t>. Орбита 3д55,</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Количество учащихся всего-</w:t>
      </w:r>
      <w:r w:rsidRPr="00EC1885">
        <w:rPr>
          <w:rFonts w:ascii="Times New Roman" w:eastAsia="Times New Roman" w:hAnsi="Times New Roman" w:cs="Times New Roman"/>
          <w:sz w:val="24"/>
          <w:szCs w:val="24"/>
          <w:u w:val="single"/>
          <w:lang w:eastAsia="ru-RU"/>
        </w:rPr>
        <w:t>701</w:t>
      </w:r>
      <w:r w:rsidRPr="00EC1885">
        <w:rPr>
          <w:rFonts w:ascii="Times New Roman" w:eastAsia="Times New Roman" w:hAnsi="Times New Roman" w:cs="Times New Roman"/>
          <w:sz w:val="24"/>
          <w:szCs w:val="24"/>
          <w:lang w:eastAsia="ru-RU"/>
        </w:rPr>
        <w:t>, из них </w:t>
      </w:r>
      <w:r w:rsidRPr="00EC1885">
        <w:rPr>
          <w:rFonts w:ascii="Times New Roman" w:eastAsia="Times New Roman" w:hAnsi="Times New Roman" w:cs="Times New Roman"/>
          <w:sz w:val="24"/>
          <w:szCs w:val="24"/>
          <w:u w:val="single"/>
          <w:lang w:eastAsia="ru-RU"/>
        </w:rPr>
        <w:t>329 </w:t>
      </w:r>
      <w:r w:rsidRPr="00EC1885">
        <w:rPr>
          <w:rFonts w:ascii="Times New Roman" w:eastAsia="Times New Roman" w:hAnsi="Times New Roman" w:cs="Times New Roman"/>
          <w:sz w:val="24"/>
          <w:szCs w:val="24"/>
          <w:lang w:eastAsia="ru-RU"/>
        </w:rPr>
        <w:t xml:space="preserve">учащихся 1-4 классов, которых следует обеспечить бесплатным горячим питанием за счет бюджетных средств, на сумму 4 272 322 (четыре  миллионов двести семьдесят две тысячи 322 тенге 00 </w:t>
      </w:r>
      <w:proofErr w:type="spellStart"/>
      <w:r w:rsidRPr="00EC1885">
        <w:rPr>
          <w:rFonts w:ascii="Times New Roman" w:eastAsia="Times New Roman" w:hAnsi="Times New Roman" w:cs="Times New Roman"/>
          <w:sz w:val="24"/>
          <w:szCs w:val="24"/>
          <w:lang w:eastAsia="ru-RU"/>
        </w:rPr>
        <w:t>тиын</w:t>
      </w:r>
      <w:proofErr w:type="spellEnd"/>
      <w:proofErr w:type="gramStart"/>
      <w:r w:rsidRPr="00EC1885">
        <w:rPr>
          <w:rFonts w:ascii="Times New Roman" w:eastAsia="Times New Roman" w:hAnsi="Times New Roman" w:cs="Times New Roman"/>
          <w:sz w:val="24"/>
          <w:szCs w:val="24"/>
          <w:lang w:eastAsia="ru-RU"/>
        </w:rPr>
        <w:t>)т</w:t>
      </w:r>
      <w:proofErr w:type="gramEnd"/>
      <w:r w:rsidRPr="00EC1885">
        <w:rPr>
          <w:rFonts w:ascii="Times New Roman" w:eastAsia="Times New Roman" w:hAnsi="Times New Roman" w:cs="Times New Roman"/>
          <w:sz w:val="24"/>
          <w:szCs w:val="24"/>
          <w:lang w:eastAsia="ru-RU"/>
        </w:rPr>
        <w:t>енге в срок с 01.03.2015 года до 25.05.2015 года.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Ежедневное меню разрабатывается организатором конкурса в соответствии с требованиями калорийности, сбалансированности, безопасности с учётом возрастных особенностей учащихся с обязательной витаминизацией первых-третьих блюд и согласовывается с уполномоченным органом в сфере санитарно-эпидемиологического благополучия населения.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Потенциальный поставщик при оказании услуг должен обеспечить следующие требования: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создать необходимые условия для соблюдения санитарных норм и правил на всех этапах приготовления и реализации блюд и изделий, гарантирующих их качество и безопасность для здоровья потребителей;</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прием на работу лиц, имеющих допуск по состоянию здоровья, прошедших профессиональную, гигиеническую подготовку и аттестацию;</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наличие личных медицинских книжек на каждого работника;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своевременное прохождение предварительных при поступлении и периодических медицинских обследований всеми работниками (договор с медицинскими учреждениями);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ежедневное ведение необходимой документации (</w:t>
      </w:r>
      <w:proofErr w:type="spellStart"/>
      <w:r w:rsidRPr="00EC1885">
        <w:rPr>
          <w:rFonts w:ascii="Times New Roman" w:eastAsia="Times New Roman" w:hAnsi="Times New Roman" w:cs="Times New Roman"/>
          <w:sz w:val="24"/>
          <w:szCs w:val="24"/>
          <w:lang w:eastAsia="ru-RU"/>
        </w:rPr>
        <w:t>бракеражные</w:t>
      </w:r>
      <w:proofErr w:type="spellEnd"/>
      <w:r w:rsidRPr="00EC1885">
        <w:rPr>
          <w:rFonts w:ascii="Times New Roman" w:eastAsia="Times New Roman" w:hAnsi="Times New Roman" w:cs="Times New Roman"/>
          <w:sz w:val="24"/>
          <w:szCs w:val="24"/>
          <w:lang w:eastAsia="ru-RU"/>
        </w:rPr>
        <w:t xml:space="preserve"> журналы, журналы осмотров персонала на гнойничковые и острые респираторные заболевания, и другие документы);</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условия труда работников в соответствии с действующим законодательством Республики Казахстан, санитарными правилами, гигиеническими нормами;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обеспечить специальными одеждами и головными уборами работников не менее трёх комплектов;</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lastRenderedPageBreak/>
        <w:t>- обеспечить исправную работу технологического, холодильного вентиляционного и другого оборудования и ежегодную ревизию перед началом работы;</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наличие достаточного количества производственного инвентаря, посуды, моющих и дезинфицирующих средств (разрешенных к применению в РК) и других предметов материально-технического оснащения;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проведение мероприятий по дезинфекции, дезинсекции и дератизации с наличием актов о проведении работ;</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наличие аптечек для оказания первой медицинской помощи и их своевременное пополнение;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организацию санитарно-просветительной работы с персоналом путем проведения семинаров, бесед, лекций;</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наличие средств пожаротушения. Потенциальные поставщики участвующие впервые по услугам горячего питания представлять письмо-гарантию;</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пищевые продукты, поступающие на пищеблок, должны соответствовать гигиеническим требованиям, предъявляемым к продовольственному сырью и пищевым продуктам, и сопровождаться с документами, удостоверяющими их происхождение качество и безопасность, с указанием даты выработки, сроков и условий хранения продукции.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Сопроводительный документ необходимо сохранять до конца реализации продукта.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иметь сертификаты (декларации) качества на основные продукты питания применяемых при оказании услуг;</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 выдача готовой пищи осуществляется только после снятия проб. Оценку качества блюд проводит </w:t>
      </w:r>
      <w:proofErr w:type="spellStart"/>
      <w:r w:rsidRPr="00EC1885">
        <w:rPr>
          <w:rFonts w:ascii="Times New Roman" w:eastAsia="Times New Roman" w:hAnsi="Times New Roman" w:cs="Times New Roman"/>
          <w:sz w:val="24"/>
          <w:szCs w:val="24"/>
          <w:lang w:eastAsia="ru-RU"/>
        </w:rPr>
        <w:t>бракеражная</w:t>
      </w:r>
      <w:proofErr w:type="spellEnd"/>
      <w:r w:rsidRPr="00EC1885">
        <w:rPr>
          <w:rFonts w:ascii="Times New Roman" w:eastAsia="Times New Roman" w:hAnsi="Times New Roman" w:cs="Times New Roman"/>
          <w:sz w:val="24"/>
          <w:szCs w:val="24"/>
          <w:lang w:eastAsia="ru-RU"/>
        </w:rPr>
        <w:t xml:space="preserve"> комиссия в составе не менее трех человек: медицинского работника, работника пищеблока и представителя администрации образовательного учреждения по органолептическим показателям (проба снимается непосредственно из емкостей, в которых пища готовится). Результат бракеража регистрируется в «Журнале бракеража готовой кулинарной продукции» в соответствии с рекомендуемой формой (форма 2 </w:t>
      </w:r>
      <w:r w:rsidRPr="00EC1885">
        <w:rPr>
          <w:rFonts w:ascii="Times New Roman" w:eastAsia="Times New Roman" w:hAnsi="Times New Roman" w:cs="Times New Roman"/>
          <w:b/>
          <w:bCs/>
          <w:sz w:val="24"/>
          <w:szCs w:val="24"/>
          <w:lang w:eastAsia="ru-RU"/>
        </w:rPr>
        <w:t>приложения 12 </w:t>
      </w:r>
      <w:r w:rsidRPr="00EC1885">
        <w:rPr>
          <w:rFonts w:ascii="Times New Roman" w:eastAsia="Times New Roman" w:hAnsi="Times New Roman" w:cs="Times New Roman"/>
          <w:sz w:val="24"/>
          <w:szCs w:val="24"/>
          <w:lang w:eastAsia="ru-RU"/>
        </w:rPr>
        <w:t>настоящих санитарных правил). Вес порционных блюд должен соответствовать выходу блюда, указанному в меню-раскладке и соответствовать гигиеническим нормативам. 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ежедневно перед началом работы медицинским работником проводится осмотр работников организации общественного питания образовательного учреждения на наличие гнойничковых заболеваний кожи рук и открытых поверхностей тела, а также ангин, катаральных явлений верхних дыхательных путей.</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 с целью </w:t>
      </w:r>
      <w:proofErr w:type="gramStart"/>
      <w:r w:rsidRPr="00EC1885">
        <w:rPr>
          <w:rFonts w:ascii="Times New Roman" w:eastAsia="Times New Roman" w:hAnsi="Times New Roman" w:cs="Times New Roman"/>
          <w:sz w:val="24"/>
          <w:szCs w:val="24"/>
          <w:lang w:eastAsia="ru-RU"/>
        </w:rPr>
        <w:t>контроля за</w:t>
      </w:r>
      <w:proofErr w:type="gramEnd"/>
      <w:r w:rsidRPr="00EC1885">
        <w:rPr>
          <w:rFonts w:ascii="Times New Roman" w:eastAsia="Times New Roman" w:hAnsi="Times New Roman" w:cs="Times New Roman"/>
          <w:sz w:val="24"/>
          <w:szCs w:val="24"/>
          <w:lang w:eastAsia="ru-RU"/>
        </w:rPr>
        <w:t xml:space="preserve"> соблюдением условий и сроков хранения скоропортящихся пищевых продуктов, требующих особых условий хранения, проводить контроль температурных режимов хранения в холодильном оборудовании, с использованием термометра (за исключение ртутных), в соответствии </w:t>
      </w:r>
      <w:proofErr w:type="spellStart"/>
      <w:r w:rsidRPr="00EC1885">
        <w:rPr>
          <w:rFonts w:ascii="Times New Roman" w:eastAsia="Times New Roman" w:hAnsi="Times New Roman" w:cs="Times New Roman"/>
          <w:sz w:val="24"/>
          <w:szCs w:val="24"/>
          <w:lang w:eastAsia="ru-RU"/>
        </w:rPr>
        <w:t>с</w:t>
      </w:r>
      <w:r w:rsidRPr="00EC1885">
        <w:rPr>
          <w:rFonts w:ascii="Times New Roman" w:eastAsia="Times New Roman" w:hAnsi="Times New Roman" w:cs="Times New Roman"/>
          <w:b/>
          <w:bCs/>
          <w:sz w:val="24"/>
          <w:szCs w:val="24"/>
          <w:lang w:eastAsia="ru-RU"/>
        </w:rPr>
        <w:t>Приложением</w:t>
      </w:r>
      <w:proofErr w:type="spellEnd"/>
      <w:r w:rsidRPr="00EC1885">
        <w:rPr>
          <w:rFonts w:ascii="Times New Roman" w:eastAsia="Times New Roman" w:hAnsi="Times New Roman" w:cs="Times New Roman"/>
          <w:b/>
          <w:bCs/>
          <w:sz w:val="24"/>
          <w:szCs w:val="24"/>
          <w:lang w:eastAsia="ru-RU"/>
        </w:rPr>
        <w:t xml:space="preserve"> 11 </w:t>
      </w:r>
      <w:proofErr w:type="spellStart"/>
      <w:r w:rsidRPr="00EC1885">
        <w:rPr>
          <w:rFonts w:ascii="Times New Roman" w:eastAsia="Times New Roman" w:hAnsi="Times New Roman" w:cs="Times New Roman"/>
          <w:b/>
          <w:bCs/>
          <w:sz w:val="24"/>
          <w:szCs w:val="24"/>
          <w:lang w:eastAsia="ru-RU"/>
        </w:rPr>
        <w:t>настоящих</w:t>
      </w:r>
      <w:r w:rsidRPr="00EC1885">
        <w:rPr>
          <w:rFonts w:ascii="Times New Roman" w:eastAsia="Times New Roman" w:hAnsi="Times New Roman" w:cs="Times New Roman"/>
          <w:sz w:val="24"/>
          <w:szCs w:val="24"/>
          <w:lang w:eastAsia="ru-RU"/>
        </w:rPr>
        <w:t>санитарных</w:t>
      </w:r>
      <w:proofErr w:type="spellEnd"/>
      <w:r w:rsidRPr="00EC1885">
        <w:rPr>
          <w:rFonts w:ascii="Times New Roman" w:eastAsia="Times New Roman" w:hAnsi="Times New Roman" w:cs="Times New Roman"/>
          <w:sz w:val="24"/>
          <w:szCs w:val="24"/>
          <w:lang w:eastAsia="ru-RU"/>
        </w:rPr>
        <w:t xml:space="preserve"> правил;</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lastRenderedPageBreak/>
        <w:t xml:space="preserve">- с целью </w:t>
      </w:r>
      <w:proofErr w:type="gramStart"/>
      <w:r w:rsidRPr="00EC1885">
        <w:rPr>
          <w:rFonts w:ascii="Times New Roman" w:eastAsia="Times New Roman" w:hAnsi="Times New Roman" w:cs="Times New Roman"/>
          <w:sz w:val="24"/>
          <w:szCs w:val="24"/>
          <w:lang w:eastAsia="ru-RU"/>
        </w:rPr>
        <w:t>контроля за</w:t>
      </w:r>
      <w:proofErr w:type="gramEnd"/>
      <w:r w:rsidRPr="00EC1885">
        <w:rPr>
          <w:rFonts w:ascii="Times New Roman" w:eastAsia="Times New Roman" w:hAnsi="Times New Roman" w:cs="Times New Roman"/>
          <w:sz w:val="24"/>
          <w:szCs w:val="24"/>
          <w:lang w:eastAsia="ru-RU"/>
        </w:rPr>
        <w:t xml:space="preserve"> соблюдением технологического процесса отбираются суточная проба от каждой партии приготовленных блюд. Отбор суточной пробы осуществляет работник пищеблока (повар) в соответствии рекомендациями по отбору проб пункта 8 настоящих санитарных правил. </w:t>
      </w:r>
      <w:proofErr w:type="gramStart"/>
      <w:r w:rsidRPr="00EC1885">
        <w:rPr>
          <w:rFonts w:ascii="Times New Roman" w:eastAsia="Times New Roman" w:hAnsi="Times New Roman" w:cs="Times New Roman"/>
          <w:sz w:val="24"/>
          <w:szCs w:val="24"/>
          <w:lang w:eastAsia="ru-RU"/>
        </w:rPr>
        <w:t>Контроль за</w:t>
      </w:r>
      <w:proofErr w:type="gramEnd"/>
      <w:r w:rsidRPr="00EC1885">
        <w:rPr>
          <w:rFonts w:ascii="Times New Roman" w:eastAsia="Times New Roman" w:hAnsi="Times New Roman" w:cs="Times New Roman"/>
          <w:sz w:val="24"/>
          <w:szCs w:val="24"/>
          <w:lang w:eastAsia="ru-RU"/>
        </w:rPr>
        <w:t xml:space="preserve"> правильностью отбора и условиями хранения суточных проб осуществляет медицинский работник;</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оборудование, инвентарь, посуда, тара, являющиеся предметами производственного окружения, должны соответствовать санитарно-эпидемиологическим требованиям, предъявляемым к организациям общественного питания, и выполнены из материалов, допущенных для контакта с пищевыми продуктами в установленном порядке;</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 все установленное в производственных помещениях технологическое и холодильное оборудование должно </w:t>
      </w:r>
      <w:proofErr w:type="gramStart"/>
      <w:r w:rsidRPr="00EC1885">
        <w:rPr>
          <w:rFonts w:ascii="Times New Roman" w:eastAsia="Times New Roman" w:hAnsi="Times New Roman" w:cs="Times New Roman"/>
          <w:sz w:val="24"/>
          <w:szCs w:val="24"/>
          <w:lang w:eastAsia="ru-RU"/>
        </w:rPr>
        <w:t>находится</w:t>
      </w:r>
      <w:proofErr w:type="gramEnd"/>
      <w:r w:rsidRPr="00EC1885">
        <w:rPr>
          <w:rFonts w:ascii="Times New Roman" w:eastAsia="Times New Roman" w:hAnsi="Times New Roman" w:cs="Times New Roman"/>
          <w:sz w:val="24"/>
          <w:szCs w:val="24"/>
          <w:lang w:eastAsia="ru-RU"/>
        </w:rPr>
        <w:t xml:space="preserve"> в исправном состоянии и ежегодно должно проводится их проверка;</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-в случае выхода из строя какого-либо технологического оборудования необходимо внести изменения в меню и обеспечить соблюдение требовании настоящих санитарных правил при производстве готовых блюд;</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письмо обязательство об обеспечении достаточным количеством столовой посудой и приборами, из расчета не менее трех комплектов на одно посадочное место, в целях соблюдения правил мытья и дезинфекции в соответствии с требованиями настоящих санитарных правил, а также шкафами для ее хранения около раздаточной линии;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при организации питания используют фарфоровую, фаянсовую и стеклянную посуда (тарелки, блюдца, чашки, бокалы), отвечающую требованиям безопасности для материалов, контактирующих с пищевыми продуктами.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материалам;</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не допускается использование кухонной и столовой посуды деформированной, с отбитыми краями, трещинами, сколами, с поврежденной эмалью; столовые приборы из алюминия; разделочные доски из пластмассы и прессованной фанеры; разделочные доски и мелкий деревянный инвентаря с трещинами и механическими повреждениями;</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соблюдения графика питания учащихся;</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наличие кассовых аппаратов;</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доставка продуктов питания и продовольственного сырья должна быть в специализированной машине имеющей заключения, выдаваемые органами Управления защиты прав потребителей. Водитель и экспедитор должен иметь личную медицинскую книжку;</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xml:space="preserve">- обязательство о не допущении реализации запрещенных в питании школьников блюд, а также газированных и безалкогольных энергетических напитков, чипсов, сухариков и продуктов питания, содержащих </w:t>
      </w:r>
      <w:proofErr w:type="spellStart"/>
      <w:r w:rsidRPr="00EC1885">
        <w:rPr>
          <w:rFonts w:ascii="Times New Roman" w:eastAsia="Times New Roman" w:hAnsi="Times New Roman" w:cs="Times New Roman"/>
          <w:sz w:val="24"/>
          <w:szCs w:val="24"/>
          <w:lang w:eastAsia="ru-RU"/>
        </w:rPr>
        <w:t>генномодифицированные</w:t>
      </w:r>
      <w:proofErr w:type="spellEnd"/>
      <w:r w:rsidRPr="00EC1885">
        <w:rPr>
          <w:rFonts w:ascii="Times New Roman" w:eastAsia="Times New Roman" w:hAnsi="Times New Roman" w:cs="Times New Roman"/>
          <w:sz w:val="24"/>
          <w:szCs w:val="24"/>
          <w:lang w:eastAsia="ru-RU"/>
        </w:rPr>
        <w:t xml:space="preserve"> ингредиенты, а также жевательных резинок;</w:t>
      </w:r>
    </w:p>
    <w:p w:rsidR="00EC1885" w:rsidRPr="00EC1885" w:rsidRDefault="00EC1885" w:rsidP="00EC1885">
      <w:pPr>
        <w:spacing w:before="100" w:beforeAutospacing="1" w:after="100" w:afterAutospacing="1" w:line="240" w:lineRule="auto"/>
        <w:rPr>
          <w:rFonts w:ascii="Times New Roman" w:eastAsia="Times New Roman" w:hAnsi="Times New Roman" w:cs="Times New Roman"/>
          <w:sz w:val="24"/>
          <w:szCs w:val="24"/>
          <w:lang w:eastAsia="ru-RU"/>
        </w:rPr>
      </w:pPr>
      <w:r w:rsidRPr="00EC1885">
        <w:rPr>
          <w:rFonts w:ascii="Times New Roman" w:eastAsia="Times New Roman" w:hAnsi="Times New Roman" w:cs="Times New Roman"/>
          <w:sz w:val="24"/>
          <w:szCs w:val="24"/>
          <w:lang w:eastAsia="ru-RU"/>
        </w:rPr>
        <w:t>- обязательство о проведение ежегодных и по мере необходимости ремонтных работ в помещениях школ.</w:t>
      </w:r>
    </w:p>
    <w:p w:rsidR="002A0AEA" w:rsidRDefault="002A0AEA"/>
    <w:sectPr w:rsidR="002A0AEA" w:rsidSect="002A0A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EC1885"/>
    <w:rsid w:val="00241A19"/>
    <w:rsid w:val="002A0AEA"/>
    <w:rsid w:val="0041067C"/>
    <w:rsid w:val="0064765D"/>
    <w:rsid w:val="007726C7"/>
    <w:rsid w:val="0082182A"/>
    <w:rsid w:val="009A3C89"/>
    <w:rsid w:val="00E81AA7"/>
    <w:rsid w:val="00EC18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AEA"/>
  </w:style>
  <w:style w:type="paragraph" w:styleId="3">
    <w:name w:val="heading 3"/>
    <w:basedOn w:val="a"/>
    <w:link w:val="30"/>
    <w:uiPriority w:val="9"/>
    <w:qFormat/>
    <w:rsid w:val="00EC188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C1885"/>
    <w:rPr>
      <w:rFonts w:ascii="Times New Roman" w:eastAsia="Times New Roman" w:hAnsi="Times New Roman" w:cs="Times New Roman"/>
      <w:b/>
      <w:bCs/>
      <w:sz w:val="27"/>
      <w:szCs w:val="27"/>
      <w:lang w:eastAsia="ru-RU"/>
    </w:rPr>
  </w:style>
  <w:style w:type="paragraph" w:customStyle="1" w:styleId="binfo">
    <w:name w:val="binfo"/>
    <w:basedOn w:val="a"/>
    <w:rsid w:val="00EC18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C1885"/>
    <w:rPr>
      <w:color w:val="0000FF"/>
      <w:u w:val="single"/>
    </w:rPr>
  </w:style>
  <w:style w:type="character" w:customStyle="1" w:styleId="argcoms">
    <w:name w:val="argcoms"/>
    <w:basedOn w:val="a0"/>
    <w:rsid w:val="00EC1885"/>
  </w:style>
  <w:style w:type="paragraph" w:styleId="a4">
    <w:name w:val="Normal (Web)"/>
    <w:basedOn w:val="a"/>
    <w:uiPriority w:val="99"/>
    <w:unhideWhenUsed/>
    <w:rsid w:val="00EC18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6773146">
      <w:bodyDiv w:val="1"/>
      <w:marLeft w:val="0"/>
      <w:marRight w:val="0"/>
      <w:marTop w:val="0"/>
      <w:marBottom w:val="0"/>
      <w:divBdr>
        <w:top w:val="none" w:sz="0" w:space="0" w:color="auto"/>
        <w:left w:val="none" w:sz="0" w:space="0" w:color="auto"/>
        <w:bottom w:val="none" w:sz="0" w:space="0" w:color="auto"/>
        <w:right w:val="none" w:sz="0" w:space="0" w:color="auto"/>
      </w:divBdr>
      <w:divsChild>
        <w:div w:id="1116871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1023502.2090000%201001000099.0%20" TargetMode="External"/><Relationship Id="rId3" Type="http://schemas.openxmlformats.org/officeDocument/2006/relationships/webSettings" Target="webSettings.xml"/><Relationship Id="rId7" Type="http://schemas.openxmlformats.org/officeDocument/2006/relationships/hyperlink" Target="jl:1045981.11%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l:1033215.0%20" TargetMode="External"/><Relationship Id="rId11" Type="http://schemas.openxmlformats.org/officeDocument/2006/relationships/theme" Target="theme/theme1.xml"/><Relationship Id="rId5" Type="http://schemas.openxmlformats.org/officeDocument/2006/relationships/hyperlink" Target="jl:1006061.410000%20" TargetMode="External"/><Relationship Id="rId10" Type="http://schemas.openxmlformats.org/officeDocument/2006/relationships/fontTable" Target="fontTable.xml"/><Relationship Id="rId4" Type="http://schemas.openxmlformats.org/officeDocument/2006/relationships/hyperlink" Target="mailto:alm_gimnaz159@mail.ru" TargetMode="External"/><Relationship Id="rId9" Type="http://schemas.openxmlformats.org/officeDocument/2006/relationships/hyperlink" Target="jl:30186625.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3565</Words>
  <Characters>20321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pk2</dc:creator>
  <cp:keywords/>
  <dc:description/>
  <cp:lastModifiedBy>Бухгалтер</cp:lastModifiedBy>
  <cp:revision>6</cp:revision>
  <cp:lastPrinted>2019-04-25T08:58:00Z</cp:lastPrinted>
  <dcterms:created xsi:type="dcterms:W3CDTF">2018-05-04T07:06:00Z</dcterms:created>
  <dcterms:modified xsi:type="dcterms:W3CDTF">2019-04-25T11:05:00Z</dcterms:modified>
</cp:coreProperties>
</file>